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301C" w:rsidRPr="006215FE" w:rsidRDefault="0097301C" w:rsidP="007D6457">
      <w:pPr>
        <w:rPr>
          <w:rFonts w:asciiTheme="majorBidi" w:hAnsiTheme="majorBidi" w:cstheme="majorBidi"/>
          <w:b/>
          <w:bCs/>
          <w:sz w:val="28"/>
          <w:szCs w:val="28"/>
        </w:rPr>
      </w:pPr>
      <w:r w:rsidRPr="006215FE">
        <w:rPr>
          <w:rFonts w:asciiTheme="majorBidi" w:hAnsiTheme="majorBidi" w:cstheme="majorBidi"/>
          <w:b/>
          <w:bCs/>
          <w:sz w:val="28"/>
          <w:szCs w:val="28"/>
        </w:rPr>
        <w:t>PARTIE 1 : PROPAGATION ULTRASONORE</w:t>
      </w:r>
    </w:p>
    <w:p w:rsidR="0097301C" w:rsidRPr="006215FE" w:rsidRDefault="00065662" w:rsidP="00145C6D">
      <w:pPr>
        <w:ind w:right="-142"/>
        <w:rPr>
          <w:rFonts w:asciiTheme="majorBidi" w:hAnsiTheme="majorBidi" w:cstheme="majorBidi"/>
          <w:b/>
          <w:bCs/>
          <w:sz w:val="24"/>
          <w:szCs w:val="24"/>
        </w:rPr>
      </w:pPr>
      <w:r w:rsidRPr="006215FE">
        <w:rPr>
          <w:rFonts w:asciiTheme="majorBidi" w:hAnsiTheme="majorBidi" w:cstheme="majorBidi"/>
          <w:b/>
          <w:bCs/>
          <w:sz w:val="24"/>
          <w:szCs w:val="24"/>
        </w:rPr>
        <w:t>1-1-</w:t>
      </w:r>
      <w:r w:rsidR="007D6457" w:rsidRPr="006215FE">
        <w:rPr>
          <w:rFonts w:asciiTheme="majorBidi" w:hAnsiTheme="majorBidi" w:cstheme="majorBidi"/>
          <w:b/>
          <w:bCs/>
          <w:sz w:val="24"/>
          <w:szCs w:val="24"/>
        </w:rPr>
        <w:t>Ultrasons : [1</w:t>
      </w:r>
      <w:r w:rsidR="0097301C" w:rsidRPr="006215FE">
        <w:rPr>
          <w:rFonts w:asciiTheme="majorBidi" w:hAnsiTheme="majorBidi" w:cstheme="majorBidi"/>
          <w:b/>
          <w:bCs/>
          <w:sz w:val="24"/>
          <w:szCs w:val="24"/>
        </w:rPr>
        <w:t xml:space="preserve">] </w:t>
      </w:r>
    </w:p>
    <w:p w:rsidR="0097301C" w:rsidRPr="006215FE" w:rsidRDefault="0097301C" w:rsidP="00145C6D">
      <w:pPr>
        <w:ind w:right="-142"/>
        <w:rPr>
          <w:rFonts w:asciiTheme="majorBidi" w:hAnsiTheme="majorBidi" w:cstheme="majorBidi"/>
          <w:sz w:val="24"/>
          <w:szCs w:val="24"/>
        </w:rPr>
      </w:pPr>
      <w:r w:rsidRPr="006215FE">
        <w:rPr>
          <w:rFonts w:asciiTheme="majorBidi" w:hAnsiTheme="majorBidi" w:cstheme="majorBidi"/>
          <w:sz w:val="24"/>
          <w:szCs w:val="24"/>
        </w:rPr>
        <w:t xml:space="preserve"> le contrôle par ultrasons se prête  bien au contrôle du cœur de</w:t>
      </w:r>
      <w:r w:rsidR="008D7981" w:rsidRPr="006215FE">
        <w:rPr>
          <w:rFonts w:asciiTheme="majorBidi" w:hAnsiTheme="majorBidi" w:cstheme="majorBidi"/>
          <w:sz w:val="24"/>
          <w:szCs w:val="24"/>
        </w:rPr>
        <w:t>s pièces</w:t>
      </w:r>
      <w:r w:rsidRPr="006215FE">
        <w:rPr>
          <w:rFonts w:asciiTheme="majorBidi" w:hAnsiTheme="majorBidi" w:cstheme="majorBidi"/>
          <w:sz w:val="24"/>
          <w:szCs w:val="24"/>
        </w:rPr>
        <w:t>, même très épais</w:t>
      </w:r>
      <w:r w:rsidR="008D7981" w:rsidRPr="006215FE">
        <w:rPr>
          <w:rFonts w:asciiTheme="majorBidi" w:hAnsiTheme="majorBidi" w:cstheme="majorBidi"/>
          <w:sz w:val="24"/>
          <w:szCs w:val="24"/>
        </w:rPr>
        <w:t>se (jusqu’à plusieurs mètres)</w:t>
      </w:r>
      <w:r w:rsidRPr="006215FE">
        <w:rPr>
          <w:rFonts w:asciiTheme="majorBidi" w:hAnsiTheme="majorBidi" w:cstheme="majorBidi"/>
          <w:sz w:val="24"/>
          <w:szCs w:val="24"/>
        </w:rPr>
        <w:t>. Le principe est simple : un transducteur émet une impulsion ultrasonore qui se propage à l’in</w:t>
      </w:r>
      <w:r w:rsidR="008D7981" w:rsidRPr="006215FE">
        <w:rPr>
          <w:rFonts w:asciiTheme="majorBidi" w:hAnsiTheme="majorBidi" w:cstheme="majorBidi"/>
          <w:sz w:val="24"/>
          <w:szCs w:val="24"/>
        </w:rPr>
        <w:t xml:space="preserve">térieur du matériau à contrôler, puis </w:t>
      </w:r>
      <w:r w:rsidRPr="006215FE">
        <w:rPr>
          <w:rFonts w:asciiTheme="majorBidi" w:hAnsiTheme="majorBidi" w:cstheme="majorBidi"/>
          <w:sz w:val="24"/>
          <w:szCs w:val="24"/>
        </w:rPr>
        <w:t>se réfléchi sur les obstacles présents</w:t>
      </w:r>
      <w:r w:rsidR="008D7981" w:rsidRPr="006215FE">
        <w:rPr>
          <w:rFonts w:asciiTheme="majorBidi" w:hAnsiTheme="majorBidi" w:cstheme="majorBidi"/>
          <w:sz w:val="24"/>
          <w:szCs w:val="24"/>
        </w:rPr>
        <w:t xml:space="preserve"> (défauts , face de la pièce)</w:t>
      </w:r>
      <w:r w:rsidRPr="006215FE">
        <w:rPr>
          <w:rFonts w:asciiTheme="majorBidi" w:hAnsiTheme="majorBidi" w:cstheme="majorBidi"/>
          <w:sz w:val="24"/>
          <w:szCs w:val="24"/>
        </w:rPr>
        <w:t>.</w:t>
      </w:r>
    </w:p>
    <w:p w:rsidR="0097301C" w:rsidRPr="006215FE" w:rsidRDefault="0097301C" w:rsidP="00145C6D">
      <w:pPr>
        <w:ind w:right="-142"/>
        <w:rPr>
          <w:rFonts w:asciiTheme="majorBidi" w:hAnsiTheme="majorBidi" w:cstheme="majorBidi"/>
          <w:sz w:val="24"/>
          <w:szCs w:val="24"/>
        </w:rPr>
      </w:pPr>
      <w:r w:rsidRPr="006215FE">
        <w:rPr>
          <w:rFonts w:asciiTheme="majorBidi" w:hAnsiTheme="majorBidi" w:cstheme="majorBidi"/>
          <w:sz w:val="24"/>
          <w:szCs w:val="24"/>
        </w:rPr>
        <w:t xml:space="preserve">Les échos </w:t>
      </w:r>
      <w:r w:rsidR="008D7981" w:rsidRPr="006215FE">
        <w:rPr>
          <w:rFonts w:asciiTheme="majorBidi" w:hAnsiTheme="majorBidi" w:cstheme="majorBidi"/>
          <w:sz w:val="24"/>
          <w:szCs w:val="24"/>
        </w:rPr>
        <w:t>reviennent ensuite à la surface</w:t>
      </w:r>
      <w:r w:rsidRPr="006215FE">
        <w:rPr>
          <w:rFonts w:asciiTheme="majorBidi" w:hAnsiTheme="majorBidi" w:cstheme="majorBidi"/>
          <w:sz w:val="24"/>
          <w:szCs w:val="24"/>
        </w:rPr>
        <w:t>. Connaissant la vitesse de propagation des ultrasons dans le matériau et le temps aller-retour d’une impulsion ultrasonore envoyée par le transducteur ,on en déduit la distance pa</w:t>
      </w:r>
      <w:r w:rsidR="008D7981" w:rsidRPr="006215FE">
        <w:rPr>
          <w:rFonts w:asciiTheme="majorBidi" w:hAnsiTheme="majorBidi" w:cstheme="majorBidi"/>
          <w:sz w:val="24"/>
          <w:szCs w:val="24"/>
        </w:rPr>
        <w:t xml:space="preserve">rcourue par cette impulsion et en définitive </w:t>
      </w:r>
      <w:r w:rsidRPr="006215FE">
        <w:rPr>
          <w:rFonts w:asciiTheme="majorBidi" w:hAnsiTheme="majorBidi" w:cstheme="majorBidi"/>
          <w:sz w:val="24"/>
          <w:szCs w:val="24"/>
        </w:rPr>
        <w:t>la profondeur du défaut .</w:t>
      </w:r>
    </w:p>
    <w:p w:rsidR="0097301C" w:rsidRPr="006215FE" w:rsidRDefault="0097301C" w:rsidP="008D7981">
      <w:pPr>
        <w:ind w:right="-142"/>
        <w:rPr>
          <w:rFonts w:asciiTheme="majorBidi" w:hAnsiTheme="majorBidi" w:cstheme="majorBidi"/>
          <w:sz w:val="24"/>
          <w:szCs w:val="24"/>
        </w:rPr>
      </w:pPr>
      <w:r w:rsidRPr="006215FE">
        <w:rPr>
          <w:rFonts w:asciiTheme="majorBidi" w:hAnsiTheme="majorBidi" w:cstheme="majorBidi"/>
          <w:sz w:val="24"/>
          <w:szCs w:val="24"/>
        </w:rPr>
        <w:t>Les impulsions ultrasonores sont en fait des rafale</w:t>
      </w:r>
      <w:r w:rsidR="008D7981" w:rsidRPr="006215FE">
        <w:rPr>
          <w:rFonts w:asciiTheme="majorBidi" w:hAnsiTheme="majorBidi" w:cstheme="majorBidi"/>
          <w:sz w:val="24"/>
          <w:szCs w:val="24"/>
        </w:rPr>
        <w:t>s</w:t>
      </w:r>
      <w:r w:rsidRPr="006215FE">
        <w:rPr>
          <w:rFonts w:asciiTheme="majorBidi" w:hAnsiTheme="majorBidi" w:cstheme="majorBidi"/>
          <w:sz w:val="24"/>
          <w:szCs w:val="24"/>
        </w:rPr>
        <w:t xml:space="preserve"> d’ondes ultrasonores , dont la fréquence est choisir en fonction des caractéristique</w:t>
      </w:r>
      <w:r w:rsidR="008D7981" w:rsidRPr="006215FE">
        <w:rPr>
          <w:rFonts w:asciiTheme="majorBidi" w:hAnsiTheme="majorBidi" w:cstheme="majorBidi"/>
          <w:sz w:val="24"/>
          <w:szCs w:val="24"/>
        </w:rPr>
        <w:t>s</w:t>
      </w:r>
      <w:r w:rsidRPr="006215FE">
        <w:rPr>
          <w:rFonts w:asciiTheme="majorBidi" w:hAnsiTheme="majorBidi" w:cstheme="majorBidi"/>
          <w:sz w:val="24"/>
          <w:szCs w:val="24"/>
        </w:rPr>
        <w:t xml:space="preserve"> du matériau à contrôler (on travaille en générale à des fréquences comprises entre 1 et 10 MHz ). Les vitesse</w:t>
      </w:r>
      <w:r w:rsidR="008D7981" w:rsidRPr="006215FE">
        <w:rPr>
          <w:rFonts w:asciiTheme="majorBidi" w:hAnsiTheme="majorBidi" w:cstheme="majorBidi"/>
          <w:sz w:val="24"/>
          <w:szCs w:val="24"/>
        </w:rPr>
        <w:t>s</w:t>
      </w:r>
      <w:r w:rsidRPr="006215FE">
        <w:rPr>
          <w:rFonts w:asciiTheme="majorBidi" w:hAnsiTheme="majorBidi" w:cstheme="majorBidi"/>
          <w:sz w:val="24"/>
          <w:szCs w:val="24"/>
        </w:rPr>
        <w:t xml:space="preserve"> de propagation des ultras</w:t>
      </w:r>
      <w:r w:rsidR="008D7981" w:rsidRPr="006215FE">
        <w:rPr>
          <w:rFonts w:asciiTheme="majorBidi" w:hAnsiTheme="majorBidi" w:cstheme="majorBidi"/>
          <w:sz w:val="24"/>
          <w:szCs w:val="24"/>
        </w:rPr>
        <w:t>ons sont élevées (par exemple 3600</w:t>
      </w:r>
      <w:r w:rsidRPr="006215FE">
        <w:rPr>
          <w:rFonts w:asciiTheme="majorBidi" w:hAnsiTheme="majorBidi" w:cstheme="majorBidi"/>
          <w:sz w:val="24"/>
          <w:szCs w:val="24"/>
        </w:rPr>
        <w:t xml:space="preserve">m/s pour les ondes longitudinales dans </w:t>
      </w:r>
      <w:r w:rsidR="008D7981" w:rsidRPr="006215FE">
        <w:rPr>
          <w:rFonts w:asciiTheme="majorBidi" w:hAnsiTheme="majorBidi" w:cstheme="majorBidi"/>
          <w:sz w:val="24"/>
          <w:szCs w:val="24"/>
        </w:rPr>
        <w:t>béton o</w:t>
      </w:r>
      <w:r w:rsidRPr="006215FE">
        <w:rPr>
          <w:rFonts w:asciiTheme="majorBidi" w:hAnsiTheme="majorBidi" w:cstheme="majorBidi"/>
          <w:sz w:val="24"/>
          <w:szCs w:val="24"/>
        </w:rPr>
        <w:t>) et les distances parcourues sont relativement petites (même si la pièce à contrôler est épaisse ) : l’écart en</w:t>
      </w:r>
      <w:r w:rsidR="008D7981" w:rsidRPr="006215FE">
        <w:rPr>
          <w:rFonts w:asciiTheme="majorBidi" w:hAnsiTheme="majorBidi" w:cstheme="majorBidi"/>
          <w:sz w:val="24"/>
          <w:szCs w:val="24"/>
        </w:rPr>
        <w:t>tre les échos est donc faible ,disons de quelque us à quelque dizaines de us ,</w:t>
      </w:r>
      <w:r w:rsidRPr="006215FE">
        <w:rPr>
          <w:rFonts w:asciiTheme="majorBidi" w:hAnsiTheme="majorBidi" w:cstheme="majorBidi"/>
          <w:sz w:val="24"/>
          <w:szCs w:val="24"/>
        </w:rPr>
        <w:t>et  il faut donc disposer d’une électronique assez  rapide pour pouvoir  réaliser cette discrimination entr</w:t>
      </w:r>
      <w:r w:rsidR="008D7981" w:rsidRPr="006215FE">
        <w:rPr>
          <w:rFonts w:asciiTheme="majorBidi" w:hAnsiTheme="majorBidi" w:cstheme="majorBidi"/>
          <w:sz w:val="24"/>
          <w:szCs w:val="24"/>
        </w:rPr>
        <w:t xml:space="preserve">e échos. D’autre part </w:t>
      </w:r>
      <w:r w:rsidRPr="006215FE">
        <w:rPr>
          <w:rFonts w:asciiTheme="majorBidi" w:hAnsiTheme="majorBidi" w:cstheme="majorBidi"/>
          <w:sz w:val="24"/>
          <w:szCs w:val="24"/>
        </w:rPr>
        <w:t>pour que</w:t>
      </w:r>
      <w:r w:rsidR="008E6BEF" w:rsidRPr="006215FE">
        <w:rPr>
          <w:rFonts w:asciiTheme="majorBidi" w:hAnsiTheme="majorBidi" w:cstheme="majorBidi"/>
          <w:sz w:val="24"/>
          <w:szCs w:val="24"/>
        </w:rPr>
        <w:t xml:space="preserve"> </w:t>
      </w:r>
      <w:r w:rsidRPr="006215FE">
        <w:rPr>
          <w:rFonts w:asciiTheme="majorBidi" w:hAnsiTheme="majorBidi" w:cstheme="majorBidi"/>
          <w:sz w:val="24"/>
          <w:szCs w:val="24"/>
        </w:rPr>
        <w:t>la reconnais</w:t>
      </w:r>
      <w:r w:rsidR="008D7981" w:rsidRPr="006215FE">
        <w:rPr>
          <w:rFonts w:asciiTheme="majorBidi" w:hAnsiTheme="majorBidi" w:cstheme="majorBidi"/>
          <w:sz w:val="24"/>
          <w:szCs w:val="24"/>
        </w:rPr>
        <w:t>sance des échos soit possible ,</w:t>
      </w:r>
      <w:r w:rsidRPr="006215FE">
        <w:rPr>
          <w:rFonts w:asciiTheme="majorBidi" w:hAnsiTheme="majorBidi" w:cstheme="majorBidi"/>
          <w:sz w:val="24"/>
          <w:szCs w:val="24"/>
        </w:rPr>
        <w:t>il ne faut pas qu’il y ait chevauchement entre l’émission et les différent échos : les</w:t>
      </w:r>
      <w:r w:rsidR="00C3542E" w:rsidRPr="006215FE">
        <w:rPr>
          <w:rFonts w:asciiTheme="majorBidi" w:hAnsiTheme="majorBidi" w:cstheme="majorBidi"/>
          <w:sz w:val="24"/>
          <w:szCs w:val="24"/>
        </w:rPr>
        <w:t xml:space="preserve"> rafales d’ondes ultrasonores ,</w:t>
      </w:r>
      <w:r w:rsidRPr="006215FE">
        <w:rPr>
          <w:rFonts w:asciiTheme="majorBidi" w:hAnsiTheme="majorBidi" w:cstheme="majorBidi"/>
          <w:sz w:val="24"/>
          <w:szCs w:val="24"/>
        </w:rPr>
        <w:t>qui constitue</w:t>
      </w:r>
      <w:r w:rsidR="00C3542E" w:rsidRPr="006215FE">
        <w:rPr>
          <w:rFonts w:asciiTheme="majorBidi" w:hAnsiTheme="majorBidi" w:cstheme="majorBidi"/>
          <w:sz w:val="24"/>
          <w:szCs w:val="24"/>
        </w:rPr>
        <w:t>nt les impulsions d’ émission ,</w:t>
      </w:r>
      <w:r w:rsidRPr="006215FE">
        <w:rPr>
          <w:rFonts w:asciiTheme="majorBidi" w:hAnsiTheme="majorBidi" w:cstheme="majorBidi"/>
          <w:sz w:val="24"/>
          <w:szCs w:val="24"/>
        </w:rPr>
        <w:t>doivent donc être de courte  durée , disons de l’ordre de quelque  microsecondes .</w:t>
      </w:r>
    </w:p>
    <w:p w:rsidR="0097301C" w:rsidRPr="006215FE" w:rsidRDefault="0097301C" w:rsidP="00145C6D">
      <w:pPr>
        <w:ind w:right="-142"/>
        <w:rPr>
          <w:rFonts w:asciiTheme="majorBidi" w:hAnsiTheme="majorBidi" w:cstheme="majorBidi"/>
          <w:sz w:val="24"/>
          <w:szCs w:val="24"/>
        </w:rPr>
      </w:pPr>
      <w:r w:rsidRPr="006215FE">
        <w:rPr>
          <w:rFonts w:asciiTheme="majorBidi" w:hAnsiTheme="majorBidi" w:cstheme="majorBidi"/>
          <w:sz w:val="24"/>
          <w:szCs w:val="24"/>
        </w:rPr>
        <w:t>L’objectif du contrôle par ultrasons est d’être certain de recueillir tou</w:t>
      </w:r>
      <w:r w:rsidR="00C3542E" w:rsidRPr="006215FE">
        <w:rPr>
          <w:rFonts w:asciiTheme="majorBidi" w:hAnsiTheme="majorBidi" w:cstheme="majorBidi"/>
          <w:sz w:val="24"/>
          <w:szCs w:val="24"/>
        </w:rPr>
        <w:t>s les échos dus à des défauts ,</w:t>
      </w:r>
      <w:r w:rsidRPr="006215FE">
        <w:rPr>
          <w:rFonts w:asciiTheme="majorBidi" w:hAnsiTheme="majorBidi" w:cstheme="majorBidi"/>
          <w:sz w:val="24"/>
          <w:szCs w:val="24"/>
        </w:rPr>
        <w:t>comme les impulsions arrivant sur un défaut obéis</w:t>
      </w:r>
      <w:r w:rsidR="00C3542E" w:rsidRPr="006215FE">
        <w:rPr>
          <w:rFonts w:asciiTheme="majorBidi" w:hAnsiTheme="majorBidi" w:cstheme="majorBidi"/>
          <w:sz w:val="24"/>
          <w:szCs w:val="24"/>
        </w:rPr>
        <w:t>sent aux lois de la réflexion ,</w:t>
      </w:r>
      <w:r w:rsidRPr="006215FE">
        <w:rPr>
          <w:rFonts w:asciiTheme="majorBidi" w:hAnsiTheme="majorBidi" w:cstheme="majorBidi"/>
          <w:sz w:val="24"/>
          <w:szCs w:val="24"/>
        </w:rPr>
        <w:t xml:space="preserve">l’angle de réflexion dépend de l’orientation du défaut. Pour être sur de ne pas ‘‘perdre’’ des échos ,on peut être amené à utiliser  plusieurs transducteurs pour la réception (et non plus un seul , qui sert à la fois à l’émission et à la réception ) .Dans le même ordre d’idée , certaine applications ne se satisferont pas d’un </w:t>
      </w:r>
      <w:r w:rsidR="00C3542E" w:rsidRPr="006215FE">
        <w:rPr>
          <w:rFonts w:asciiTheme="majorBidi" w:hAnsiTheme="majorBidi" w:cstheme="majorBidi"/>
          <w:sz w:val="24"/>
          <w:szCs w:val="24"/>
        </w:rPr>
        <w:t xml:space="preserve">transducteur </w:t>
      </w:r>
      <w:r w:rsidRPr="006215FE">
        <w:rPr>
          <w:rFonts w:asciiTheme="majorBidi" w:hAnsiTheme="majorBidi" w:cstheme="majorBidi"/>
          <w:sz w:val="24"/>
          <w:szCs w:val="24"/>
        </w:rPr>
        <w:t xml:space="preserve"> droit (émission et réception perpendiculairement à la surface ) et il faudra utiliser des traducteur  de façon oblique : ce genre situation se présente par exemple lorsqu’on rencontre des défauts longitudinaux orientés perpendiculairement à la surface de la pièce , et donc très difficiles à détecter </w:t>
      </w:r>
      <w:r w:rsidRPr="006215FE">
        <w:rPr>
          <w:rFonts w:asciiTheme="majorBidi" w:hAnsiTheme="majorBidi" w:cstheme="majorBidi"/>
          <w:sz w:val="24"/>
          <w:szCs w:val="24"/>
        </w:rPr>
        <w:lastRenderedPageBreak/>
        <w:t>avec les transducteurs droit .Les transducteurs focalisés , qui permettent de focaliser l’énergie ultrasonore en certaine zones de la pièce à contrôler , contribuent également à détecter défauts difficiles d’accès pour les  transducteur classiques.</w:t>
      </w:r>
    </w:p>
    <w:p w:rsidR="0097301C" w:rsidRPr="006215FE" w:rsidRDefault="0097301C" w:rsidP="00145C6D">
      <w:pPr>
        <w:ind w:right="-142"/>
        <w:rPr>
          <w:rFonts w:asciiTheme="majorBidi" w:hAnsiTheme="majorBidi" w:cstheme="majorBidi"/>
          <w:sz w:val="24"/>
          <w:szCs w:val="24"/>
        </w:rPr>
      </w:pPr>
      <w:r w:rsidRPr="006215FE">
        <w:rPr>
          <w:rFonts w:asciiTheme="majorBidi" w:hAnsiTheme="majorBidi" w:cstheme="majorBidi"/>
          <w:sz w:val="24"/>
          <w:szCs w:val="24"/>
        </w:rPr>
        <w:t>Aux fréquence utilisées .les ultrasons ne se propagent pas dans l’air pour assurer le passage des ultrasons entre le traducteur et pièce à contrôler , il faut placer entre eux un milieu couplant. Dans les contrôles manuels, l’opérateur applique un liquide ( graisse ,huile ,gels) sur la pièce à contrôler et déplace le transducteur sur film ainsi constitué , en prenant bien soin de rester en contact .Dans les contrôles automatique , ou le déplacement des transducteurs est assuré par des bras motorisés , la solution consiste à immerger la pièce et le transducteur dans de l’eau  , ici , il n’est pas nécessaire que le traducteur soit en contact avec la pièce .</w:t>
      </w:r>
    </w:p>
    <w:p w:rsidR="00DD5304" w:rsidRPr="006215FE" w:rsidRDefault="00DD5304" w:rsidP="00145C6D">
      <w:pPr>
        <w:ind w:right="-142"/>
        <w:rPr>
          <w:rFonts w:asciiTheme="majorBidi" w:hAnsiTheme="majorBidi" w:cstheme="majorBidi"/>
          <w:b/>
          <w:bCs/>
          <w:sz w:val="24"/>
          <w:szCs w:val="24"/>
        </w:rPr>
      </w:pPr>
    </w:p>
    <w:p w:rsidR="0097301C" w:rsidRPr="006215FE" w:rsidRDefault="00065662" w:rsidP="00145C6D">
      <w:pPr>
        <w:ind w:right="-142"/>
        <w:rPr>
          <w:rFonts w:asciiTheme="majorBidi" w:hAnsiTheme="majorBidi" w:cstheme="majorBidi"/>
          <w:b/>
          <w:bCs/>
          <w:sz w:val="24"/>
          <w:szCs w:val="24"/>
        </w:rPr>
      </w:pPr>
      <w:r w:rsidRPr="006215FE">
        <w:rPr>
          <w:rFonts w:asciiTheme="majorBidi" w:hAnsiTheme="majorBidi" w:cstheme="majorBidi"/>
          <w:b/>
          <w:bCs/>
          <w:sz w:val="24"/>
          <w:szCs w:val="24"/>
        </w:rPr>
        <w:t>1-</w:t>
      </w:r>
      <w:r w:rsidRPr="006215FE">
        <w:rPr>
          <w:rFonts w:asciiTheme="majorBidi" w:hAnsiTheme="majorBidi" w:cstheme="majorBidi"/>
          <w:b/>
          <w:bCs/>
          <w:sz w:val="24"/>
          <w:szCs w:val="24"/>
          <w:rtl/>
        </w:rPr>
        <w:t>2</w:t>
      </w:r>
      <w:r w:rsidR="007D6457" w:rsidRPr="006215FE">
        <w:rPr>
          <w:rFonts w:asciiTheme="majorBidi" w:hAnsiTheme="majorBidi" w:cstheme="majorBidi"/>
          <w:b/>
          <w:bCs/>
          <w:sz w:val="24"/>
          <w:szCs w:val="24"/>
        </w:rPr>
        <w:t xml:space="preserve"> Introduction : [</w:t>
      </w:r>
      <w:r w:rsidR="0097301C" w:rsidRPr="006215FE">
        <w:rPr>
          <w:rFonts w:asciiTheme="majorBidi" w:hAnsiTheme="majorBidi" w:cstheme="majorBidi"/>
          <w:b/>
          <w:bCs/>
          <w:sz w:val="24"/>
          <w:szCs w:val="24"/>
        </w:rPr>
        <w:t xml:space="preserve">2] </w:t>
      </w:r>
    </w:p>
    <w:p w:rsidR="0097301C" w:rsidRPr="006215FE" w:rsidRDefault="0097301C" w:rsidP="006857CD">
      <w:pPr>
        <w:ind w:right="-142"/>
        <w:rPr>
          <w:rFonts w:asciiTheme="majorBidi" w:hAnsiTheme="majorBidi" w:cstheme="majorBidi"/>
          <w:sz w:val="24"/>
          <w:szCs w:val="24"/>
        </w:rPr>
      </w:pPr>
      <w:r w:rsidRPr="006215FE">
        <w:rPr>
          <w:rFonts w:asciiTheme="majorBidi" w:hAnsiTheme="majorBidi" w:cstheme="majorBidi"/>
          <w:sz w:val="24"/>
          <w:szCs w:val="24"/>
        </w:rPr>
        <w:t xml:space="preserve">Les tests par ultrasons représentent environ le tiers des essais non destructifs de matériaux ou de structures en tout genre, et dans des secteurs d’applications très diversifiés (Aéronautique , industries des transports, de l’énergie , Génie Civil , etc ….). Parmi ces tests , on peut distinguer les contrôles non destructifs (CND) et les évaluation non destructives ( END) . Les premiers concernent la détection , la location voire le dimensionnement d’inhomogénéités (criques ,fissures , délaminages , etc ….) pouvant constituer des défauts préjudiciables ou pas , selon certains critères d’acceptabilité et de tolérance aux dommages. Les secondes visent à quantifier certaines propriétés physiques d’un matériau (densité ,raideur , perméabilité , etc….) pour s’assurer de sa conformité par rapport à un cahier charges .Les technique les plus courantes sont maintenant bien rodées et ont été mises au point pour tester des éléments métalliques , donc isotropes . L’emploi de plus en plus répandu des matériaux composites , ou encore le développement des procédés d’assemblages par collage qui suppriment vis , boulons ou rivets ,foncent les méthodes de CND/END à évoluer pour s’adapter aux forts changement des milieux . En effet , la plupart des matériaux composites sont anisotropes ( raideur plus forte dans le sens des fibres par exemple ),viscoélastiques ( notamment les matrices à base de polymères ) et hétérogènes (fibres ,plis ) . la propagation des ondes ultrasonores est par </w:t>
      </w:r>
      <w:r w:rsidRPr="006215FE">
        <w:rPr>
          <w:rFonts w:asciiTheme="majorBidi" w:hAnsiTheme="majorBidi" w:cstheme="majorBidi"/>
          <w:sz w:val="24"/>
          <w:szCs w:val="24"/>
        </w:rPr>
        <w:lastRenderedPageBreak/>
        <w:t xml:space="preserve">conséquent bien différente par rapport aux métaux , et les technique ultrasonores classique s’avèrent souvent inadaptées : déviation des faisceaux  par l’anisotropie , atténuation par effet thermo-viscoélastique , diffraction par les interfaces entre pis , etc … Il est donc indispensable d’ajuster plusieurs paramètres (fréquence , focalisation ,position des palpeurs , milieu de couplage , etc … ) </w:t>
      </w:r>
    </w:p>
    <w:p w:rsidR="0097301C" w:rsidRPr="006215FE" w:rsidRDefault="0097301C" w:rsidP="00145C6D">
      <w:pPr>
        <w:ind w:right="-142"/>
        <w:rPr>
          <w:rFonts w:asciiTheme="majorBidi" w:hAnsiTheme="majorBidi" w:cstheme="majorBidi"/>
          <w:sz w:val="24"/>
          <w:szCs w:val="24"/>
        </w:rPr>
      </w:pPr>
      <w:r w:rsidRPr="006215FE">
        <w:rPr>
          <w:rFonts w:asciiTheme="majorBidi" w:hAnsiTheme="majorBidi" w:cstheme="majorBidi"/>
          <w:sz w:val="24"/>
          <w:szCs w:val="24"/>
        </w:rPr>
        <w:t>Pour cela , deux approches sont possibles : la pratique avec de nombreuse et appareils , des échantillons  calibrés et campagnes de mesures très appliquées et systématique , ou la simulation numérique avec un outil fiable et performant qui permette de faire varier à souhait tout paramètre du procédé de CND/END à moindre cout . C’est  cette seconde solution qui est proposée dans cet article .</w:t>
      </w:r>
    </w:p>
    <w:p w:rsidR="0097301C" w:rsidRPr="006215FE" w:rsidRDefault="00504234" w:rsidP="00145C6D">
      <w:pPr>
        <w:ind w:right="-142"/>
        <w:rPr>
          <w:rFonts w:asciiTheme="majorBidi" w:hAnsiTheme="majorBidi" w:cstheme="majorBidi"/>
          <w:b/>
          <w:bCs/>
          <w:sz w:val="24"/>
          <w:szCs w:val="24"/>
        </w:rPr>
      </w:pPr>
      <w:r w:rsidRPr="006215FE">
        <w:rPr>
          <w:rFonts w:asciiTheme="majorBidi" w:hAnsiTheme="majorBidi" w:cstheme="majorBidi"/>
          <w:b/>
          <w:bCs/>
          <w:sz w:val="24"/>
          <w:szCs w:val="24"/>
        </w:rPr>
        <w:t>1-3</w:t>
      </w:r>
      <w:r w:rsidRPr="006215FE">
        <w:rPr>
          <w:rFonts w:asciiTheme="majorBidi" w:hAnsiTheme="majorBidi" w:cstheme="majorBidi"/>
          <w:b/>
          <w:bCs/>
          <w:sz w:val="24"/>
          <w:szCs w:val="24"/>
          <w:rtl/>
        </w:rPr>
        <w:t>-</w:t>
      </w:r>
      <w:r w:rsidR="0097301C" w:rsidRPr="006215FE">
        <w:rPr>
          <w:rFonts w:asciiTheme="majorBidi" w:hAnsiTheme="majorBidi" w:cstheme="majorBidi"/>
          <w:b/>
          <w:bCs/>
          <w:sz w:val="24"/>
          <w:szCs w:val="24"/>
        </w:rPr>
        <w:t xml:space="preserve">Définition des ultrason : </w:t>
      </w:r>
    </w:p>
    <w:p w:rsidR="0097301C" w:rsidRPr="006215FE" w:rsidRDefault="0097301C" w:rsidP="00145C6D">
      <w:pPr>
        <w:ind w:right="-142"/>
        <w:rPr>
          <w:rFonts w:asciiTheme="majorBidi" w:hAnsiTheme="majorBidi" w:cstheme="majorBidi"/>
          <w:sz w:val="24"/>
          <w:szCs w:val="24"/>
        </w:rPr>
      </w:pPr>
      <w:r w:rsidRPr="006215FE">
        <w:rPr>
          <w:rFonts w:asciiTheme="majorBidi" w:hAnsiTheme="majorBidi" w:cstheme="majorBidi"/>
          <w:sz w:val="24"/>
          <w:szCs w:val="24"/>
        </w:rPr>
        <w:t>On appeler ultrasons les ondes élastique dont la fréquence est comprise entre      16 KHz q</w:t>
      </w:r>
      <w:r w:rsidR="007D6457" w:rsidRPr="006215FE">
        <w:rPr>
          <w:rFonts w:asciiTheme="majorBidi" w:hAnsiTheme="majorBidi" w:cstheme="majorBidi"/>
          <w:sz w:val="24"/>
          <w:szCs w:val="24"/>
        </w:rPr>
        <w:t>uelque centaines de mégahertz [3] ,[</w:t>
      </w:r>
      <w:r w:rsidRPr="006215FE">
        <w:rPr>
          <w:rFonts w:asciiTheme="majorBidi" w:hAnsiTheme="majorBidi" w:cstheme="majorBidi"/>
          <w:sz w:val="24"/>
          <w:szCs w:val="24"/>
        </w:rPr>
        <w:t>4].Les ultrasons possèdent les propriétés générales des ondes élastiques .</w:t>
      </w:r>
    </w:p>
    <w:p w:rsidR="0097301C" w:rsidRPr="006215FE" w:rsidRDefault="0097301C" w:rsidP="00145C6D">
      <w:pPr>
        <w:ind w:right="-142"/>
        <w:rPr>
          <w:rFonts w:asciiTheme="majorBidi" w:hAnsiTheme="majorBidi" w:cstheme="majorBidi"/>
          <w:sz w:val="24"/>
          <w:szCs w:val="24"/>
        </w:rPr>
      </w:pPr>
      <w:r w:rsidRPr="006215FE">
        <w:rPr>
          <w:rFonts w:asciiTheme="majorBidi" w:hAnsiTheme="majorBidi" w:cstheme="majorBidi"/>
          <w:sz w:val="24"/>
          <w:szCs w:val="24"/>
        </w:rPr>
        <w:t>L’une des toutes premières application des ultrasons fut , en 1912 , la détection des icebergs puis , lors de la première guerre mondiale , le développement rapide de la détection des sous-marins et du sondage maritime . Le recherche russe  Sokolov semble avoir été le premier à suggérer l’emploi des vibration ultrasoniques pour la détection des défauts dans les matériaux.</w:t>
      </w:r>
    </w:p>
    <w:p w:rsidR="0097301C" w:rsidRPr="006215FE" w:rsidRDefault="0097301C" w:rsidP="00145C6D">
      <w:pPr>
        <w:ind w:right="-142"/>
        <w:rPr>
          <w:rFonts w:asciiTheme="majorBidi" w:hAnsiTheme="majorBidi" w:cstheme="majorBidi"/>
          <w:sz w:val="24"/>
          <w:szCs w:val="24"/>
        </w:rPr>
      </w:pPr>
      <w:r w:rsidRPr="006215FE">
        <w:rPr>
          <w:rFonts w:asciiTheme="majorBidi" w:hAnsiTheme="majorBidi" w:cstheme="majorBidi"/>
          <w:sz w:val="24"/>
          <w:szCs w:val="24"/>
        </w:rPr>
        <w:t>De nombreux systèmes sont susceptibles de produire des ultrasons .Un appareil produisant des ultrasons s’appelle un transducteur ou convertisseur d’ultrasons . Ce dernier développe un déplacement maximal à certaines fréquences particulières qui dépendent de la géométrie du transducteur . On appelle ces fréquences les fréquences de résonance .</w:t>
      </w:r>
    </w:p>
    <w:p w:rsidR="0097301C" w:rsidRPr="006215FE" w:rsidRDefault="0097301C" w:rsidP="00145C6D">
      <w:pPr>
        <w:ind w:right="-142"/>
        <w:rPr>
          <w:rFonts w:asciiTheme="majorBidi" w:hAnsiTheme="majorBidi" w:cstheme="majorBidi"/>
          <w:sz w:val="24"/>
          <w:szCs w:val="24"/>
        </w:rPr>
      </w:pPr>
      <w:r w:rsidRPr="006215FE">
        <w:rPr>
          <w:rFonts w:asciiTheme="majorBidi" w:hAnsiTheme="majorBidi" w:cstheme="majorBidi"/>
          <w:sz w:val="24"/>
          <w:szCs w:val="24"/>
        </w:rPr>
        <w:t>L’utilisation de ces transducteurs est généralement limitée à des fréquences particulières .</w:t>
      </w:r>
    </w:p>
    <w:p w:rsidR="0097301C" w:rsidRPr="006215FE" w:rsidRDefault="0097301C" w:rsidP="00145C6D">
      <w:pPr>
        <w:ind w:right="-142"/>
        <w:rPr>
          <w:rFonts w:asciiTheme="majorBidi" w:hAnsiTheme="majorBidi" w:cstheme="majorBidi"/>
          <w:sz w:val="24"/>
          <w:szCs w:val="24"/>
        </w:rPr>
      </w:pPr>
    </w:p>
    <w:p w:rsidR="0097301C" w:rsidRPr="006215FE" w:rsidRDefault="0097301C" w:rsidP="00145C6D">
      <w:pPr>
        <w:ind w:right="-142"/>
        <w:rPr>
          <w:rFonts w:asciiTheme="majorBidi" w:hAnsiTheme="majorBidi" w:cstheme="majorBidi"/>
          <w:sz w:val="24"/>
          <w:szCs w:val="24"/>
        </w:rPr>
      </w:pPr>
    </w:p>
    <w:p w:rsidR="0097301C" w:rsidRPr="006215FE" w:rsidRDefault="0097301C" w:rsidP="00145C6D">
      <w:pPr>
        <w:ind w:right="-142"/>
        <w:rPr>
          <w:rFonts w:asciiTheme="majorBidi" w:hAnsiTheme="majorBidi" w:cstheme="majorBidi"/>
          <w:sz w:val="24"/>
          <w:szCs w:val="24"/>
        </w:rPr>
      </w:pPr>
      <w:r w:rsidRPr="006215FE">
        <w:rPr>
          <w:rFonts w:asciiTheme="majorBidi" w:hAnsiTheme="majorBidi" w:cstheme="majorBidi"/>
          <w:sz w:val="24"/>
          <w:szCs w:val="24"/>
        </w:rPr>
        <w:t xml:space="preserve">                            </w:t>
      </w:r>
      <w:r w:rsidR="0001069E" w:rsidRPr="006215FE">
        <w:rPr>
          <w:rFonts w:asciiTheme="majorBidi" w:hAnsiTheme="majorBidi" w:cstheme="majorBidi"/>
          <w:sz w:val="24"/>
          <w:szCs w:val="24"/>
        </w:rPr>
        <w:t xml:space="preserve">                          </w:t>
      </w:r>
    </w:p>
    <w:tbl>
      <w:tblPr>
        <w:tblW w:w="0" w:type="auto"/>
        <w:tblInd w:w="1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670"/>
      </w:tblGrid>
      <w:tr w:rsidR="0001069E" w:rsidRPr="006215FE" w:rsidTr="0001069E">
        <w:trPr>
          <w:trHeight w:val="3326"/>
        </w:trPr>
        <w:tc>
          <w:tcPr>
            <w:tcW w:w="5670" w:type="dxa"/>
          </w:tcPr>
          <w:p w:rsidR="0001069E" w:rsidRPr="006215FE" w:rsidRDefault="004E53EB" w:rsidP="00B000E9">
            <w:pPr>
              <w:ind w:right="-142"/>
              <w:rPr>
                <w:rFonts w:asciiTheme="majorBidi" w:hAnsiTheme="majorBidi" w:cstheme="majorBidi"/>
                <w:sz w:val="24"/>
                <w:szCs w:val="24"/>
              </w:rPr>
            </w:pPr>
            <w:r>
              <w:rPr>
                <w:rFonts w:asciiTheme="majorBidi" w:hAnsiTheme="majorBidi" w:cstheme="majorBidi"/>
                <w:noProof/>
                <w:sz w:val="24"/>
                <w:szCs w:val="24"/>
                <w:lang w:eastAsia="fr-FR"/>
              </w:rPr>
              <w:lastRenderedPageBreak/>
              <w:pict>
                <v:shape id="_x0000_s1030" style="position:absolute;left:0;text-align:left;margin-left:66.35pt;margin-top:5.65pt;width:180pt;height:48.75pt;z-index:251660288" coordsize="3600,975" path="m3600,120hdc3558,57,3505,23,3435,v-65,5,-131,5,-195,15c3167,27,3126,68,3060,90v-62,93,7,2,-75,75c2917,226,2876,292,2805,345v-5,15,-5,33,-15,45c2764,422,2491,509,2445,510v-465,10,-930,10,-1395,15c846,566,951,550,735,570v-35,12,-72,16,-105,30c613,607,601,622,585,630v-50,25,-101,46,-150,75c389,733,351,778,300,795v-83,28,-9,-2,-90,45c191,851,171,861,150,870v-15,6,-31,8,-45,15c62,906,33,942,,975e" filled="f">
                  <v:path arrowok="t"/>
                </v:shape>
              </w:pict>
            </w:r>
            <w:r w:rsidR="00B000E9" w:rsidRPr="006215FE">
              <w:rPr>
                <w:rFonts w:asciiTheme="majorBidi" w:hAnsiTheme="majorBidi" w:cstheme="majorBidi"/>
                <w:sz w:val="24"/>
                <w:szCs w:val="24"/>
              </w:rPr>
              <w:t xml:space="preserve"> </w:t>
            </w:r>
            <w:r w:rsidR="00B000E9" w:rsidRPr="006215FE">
              <w:rPr>
                <w:rFonts w:asciiTheme="majorBidi" w:hAnsiTheme="majorBidi" w:cstheme="majorBidi"/>
                <w:b/>
                <w:bCs/>
                <w:sz w:val="24"/>
                <w:szCs w:val="24"/>
              </w:rPr>
              <w:t>principe</w:t>
            </w:r>
            <w:r w:rsidR="0001069E" w:rsidRPr="006215FE">
              <w:rPr>
                <w:rFonts w:asciiTheme="majorBidi" w:hAnsiTheme="majorBidi" w:cstheme="majorBidi"/>
                <w:b/>
                <w:bCs/>
                <w:sz w:val="24"/>
                <w:szCs w:val="24"/>
              </w:rPr>
              <w:t xml:space="preserve">  </w:t>
            </w:r>
            <w:r w:rsidR="00B000E9" w:rsidRPr="006215FE">
              <w:rPr>
                <w:rFonts w:asciiTheme="majorBidi" w:hAnsiTheme="majorBidi" w:cstheme="majorBidi"/>
                <w:sz w:val="24"/>
                <w:szCs w:val="24"/>
              </w:rPr>
              <w:t xml:space="preserve">                            </w:t>
            </w:r>
            <w:r w:rsidR="0001069E" w:rsidRPr="006215FE">
              <w:rPr>
                <w:rFonts w:asciiTheme="majorBidi" w:hAnsiTheme="majorBidi" w:cstheme="majorBidi"/>
                <w:sz w:val="24"/>
                <w:szCs w:val="24"/>
              </w:rPr>
              <w:t xml:space="preserve"> émetteur</w:t>
            </w:r>
          </w:p>
          <w:tbl>
            <w:tblPr>
              <w:tblpPr w:leftFromText="141" w:rightFromText="141" w:vertAnchor="text" w:horzAnchor="margin" w:tblpXSpec="right" w:tblpY="-4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110"/>
            </w:tblGrid>
            <w:tr w:rsidR="0001069E" w:rsidRPr="006215FE" w:rsidTr="0001069E">
              <w:trPr>
                <w:trHeight w:val="2160"/>
              </w:trPr>
              <w:tc>
                <w:tcPr>
                  <w:tcW w:w="1110" w:type="dxa"/>
                </w:tcPr>
                <w:p w:rsidR="0001069E" w:rsidRPr="006215FE" w:rsidRDefault="0001069E" w:rsidP="0001069E">
                  <w:pPr>
                    <w:ind w:right="-142"/>
                    <w:rPr>
                      <w:rFonts w:asciiTheme="majorBidi" w:hAnsiTheme="majorBidi" w:cstheme="majorBidi"/>
                      <w:sz w:val="24"/>
                      <w:szCs w:val="24"/>
                    </w:rPr>
                  </w:pPr>
                </w:p>
              </w:tc>
            </w:tr>
          </w:tbl>
          <w:p w:rsidR="0001069E" w:rsidRPr="006215FE" w:rsidRDefault="0001069E" w:rsidP="0001069E">
            <w:pPr>
              <w:ind w:right="-142"/>
              <w:rPr>
                <w:rFonts w:asciiTheme="majorBidi" w:hAnsiTheme="majorBidi" w:cstheme="majorBidi"/>
                <w:sz w:val="24"/>
                <w:szCs w:val="24"/>
              </w:rPr>
            </w:pPr>
          </w:p>
          <w:tbl>
            <w:tblPr>
              <w:tblpPr w:leftFromText="141" w:rightFromText="141" w:vertAnchor="text" w:horzAnchor="margin" w:tblpY="-25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972"/>
            </w:tblGrid>
            <w:tr w:rsidR="0001069E" w:rsidRPr="006215FE" w:rsidTr="0001069E">
              <w:trPr>
                <w:trHeight w:val="780"/>
              </w:trPr>
              <w:tc>
                <w:tcPr>
                  <w:tcW w:w="2972" w:type="dxa"/>
                </w:tcPr>
                <w:p w:rsidR="0001069E" w:rsidRPr="006215FE" w:rsidRDefault="004E53EB" w:rsidP="0001069E">
                  <w:pPr>
                    <w:ind w:right="-142"/>
                    <w:rPr>
                      <w:rFonts w:asciiTheme="majorBidi" w:hAnsiTheme="majorBidi" w:cstheme="majorBidi"/>
                      <w:sz w:val="24"/>
                      <w:szCs w:val="24"/>
                    </w:rPr>
                  </w:pPr>
                  <w:r>
                    <w:rPr>
                      <w:rFonts w:asciiTheme="majorBidi" w:hAnsiTheme="majorBidi" w:cstheme="majorBidi"/>
                      <w:noProof/>
                      <w:sz w:val="24"/>
                      <w:szCs w:val="24"/>
                      <w:lang w:eastAsia="fr-FR"/>
                    </w:rPr>
                    <w:pict>
                      <v:shape id="_x0000_s1031" style="position:absolute;left:0;text-align:left;margin-left:79.1pt;margin-top:37.15pt;width:161.25pt;height:65.45pt;z-index:251661312" coordsize="3225,1309" path="m3225,1305hdc2817,1293,2854,1309,2610,1260v-36,-107,-12,-64,-60,-135c2545,1045,2548,964,2535,885v-3,-18,-23,-28,-30,-45c2497,821,2499,798,2490,780,2441,683,2356,586,2280,510v-18,-71,-35,-97,-105,-120c2155,375,2137,356,2115,345v-42,-21,-96,-19,-135,-45c1965,290,1953,274,1935,270v-59,-12,-120,-10,-180,-15c1440,150,1088,205,765,270,585,265,404,278,225,255v-25,-3,-26,-44,-45,-60c168,185,150,185,135,180,105,135,83,83,45,45,30,30,,,,e" filled="f">
                        <v:path arrowok="t"/>
                      </v:shape>
                    </w:pict>
                  </w:r>
                  <w:r w:rsidR="0001069E" w:rsidRPr="006215FE">
                    <w:rPr>
                      <w:rFonts w:asciiTheme="majorBidi" w:hAnsiTheme="majorBidi" w:cstheme="majorBidi"/>
                      <w:sz w:val="24"/>
                      <w:szCs w:val="24"/>
                    </w:rPr>
                    <w:t>Appareille de mesure</w:t>
                  </w:r>
                </w:p>
              </w:tc>
            </w:tr>
          </w:tbl>
          <w:p w:rsidR="00B000E9" w:rsidRPr="006215FE" w:rsidRDefault="00B000E9" w:rsidP="0001069E">
            <w:pPr>
              <w:ind w:right="-142"/>
              <w:rPr>
                <w:rFonts w:asciiTheme="majorBidi" w:hAnsiTheme="majorBidi" w:cstheme="majorBidi"/>
                <w:sz w:val="24"/>
                <w:szCs w:val="24"/>
              </w:rPr>
            </w:pPr>
          </w:p>
          <w:p w:rsidR="00B000E9" w:rsidRPr="006215FE" w:rsidRDefault="004E53EB" w:rsidP="0001069E">
            <w:pPr>
              <w:ind w:right="-142"/>
              <w:rPr>
                <w:rFonts w:asciiTheme="majorBidi" w:hAnsiTheme="majorBidi" w:cstheme="majorBidi"/>
                <w:sz w:val="24"/>
                <w:szCs w:val="24"/>
              </w:rPr>
            </w:pPr>
            <w:r>
              <w:rPr>
                <w:rFonts w:asciiTheme="majorBidi" w:hAnsiTheme="majorBidi" w:cstheme="majorBidi"/>
                <w:noProof/>
                <w:sz w:val="24"/>
                <w:szCs w:val="24"/>
                <w:lang w:eastAsia="fr-FR"/>
              </w:rPr>
              <w:pict>
                <v:shape id="_x0000_s1033" style="position:absolute;left:0;text-align:left;margin-left:235pt;margin-top:-72.8pt;width:25.6pt;height:111.05pt;z-index:251662336" coordsize="512,2221" path="m227,c113,116,,233,29,285v29,52,375,-5,375,30c404,350,29,438,29,495v,57,375,110,375,165c404,715,11,760,29,825v18,65,483,175,483,225c512,1100,47,1073,29,1125v-18,52,375,180,375,240c404,1425,29,1433,29,1485v,52,375,163,375,195c404,1712,29,1633,29,1680v,47,375,243,375,285c404,2007,58,1892,29,1935v-29,43,165,238,198,286e" fillcolor="black [3200]" strokecolor="#f2f2f2 [3041]" strokeweight="3pt">
                  <v:shadow on="t" type="perspective" color="#7f7f7f [1601]" opacity=".5" offset="1pt" offset2="-1pt"/>
                  <v:path arrowok="t"/>
                </v:shape>
              </w:pict>
            </w:r>
            <w:r>
              <w:rPr>
                <w:rFonts w:asciiTheme="majorBidi" w:hAnsiTheme="majorBidi" w:cstheme="majorBidi"/>
                <w:noProof/>
                <w:sz w:val="24"/>
                <w:szCs w:val="24"/>
                <w:lang w:eastAsia="fr-FR"/>
              </w:rPr>
              <w:pict>
                <v:shapetype id="_x0000_t8" coordsize="21600,21600" o:spt="8" adj="540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type>
                <v:shape id="_x0000_s1028" type="#_x0000_t8" style="position:absolute;left:0;text-align:left;margin-left:236.45pt;margin-top:-89.3pt;width:18.75pt;height:16.5pt;rotation:180;z-index:251659264"/>
              </w:pict>
            </w:r>
          </w:p>
          <w:p w:rsidR="0001069E" w:rsidRPr="006215FE" w:rsidRDefault="004E53EB" w:rsidP="00B000E9">
            <w:pPr>
              <w:ind w:right="-142"/>
              <w:rPr>
                <w:rFonts w:asciiTheme="majorBidi" w:hAnsiTheme="majorBidi" w:cstheme="majorBidi"/>
                <w:sz w:val="24"/>
                <w:szCs w:val="24"/>
              </w:rPr>
            </w:pPr>
            <w:r>
              <w:rPr>
                <w:rFonts w:asciiTheme="majorBidi" w:hAnsiTheme="majorBidi" w:cstheme="majorBidi"/>
                <w:noProof/>
                <w:sz w:val="24"/>
                <w:szCs w:val="24"/>
                <w:lang w:eastAsia="fr-FR"/>
              </w:rPr>
              <w:pict>
                <v:shape id="_x0000_s1027" type="#_x0000_t8" style="position:absolute;left:0;text-align:left;margin-left:236.45pt;margin-top:4.1pt;width:18.75pt;height:16.5pt;z-index:251658240"/>
              </w:pict>
            </w:r>
            <w:r w:rsidR="00B000E9" w:rsidRPr="006215FE">
              <w:rPr>
                <w:rFonts w:asciiTheme="majorBidi" w:hAnsiTheme="majorBidi" w:cstheme="majorBidi"/>
                <w:sz w:val="24"/>
                <w:szCs w:val="24"/>
              </w:rPr>
              <w:t xml:space="preserve">                                         récepteur</w:t>
            </w:r>
          </w:p>
        </w:tc>
      </w:tr>
    </w:tbl>
    <w:p w:rsidR="00B000E9" w:rsidRPr="006215FE" w:rsidRDefault="00B000E9" w:rsidP="00145C6D">
      <w:pPr>
        <w:ind w:right="-142"/>
        <w:rPr>
          <w:rFonts w:asciiTheme="majorBidi" w:hAnsiTheme="majorBidi" w:cstheme="majorBidi"/>
          <w:sz w:val="24"/>
          <w:szCs w:val="24"/>
        </w:rPr>
      </w:pPr>
    </w:p>
    <w:p w:rsidR="0097301C" w:rsidRPr="006215FE" w:rsidRDefault="00504234" w:rsidP="00B000E9">
      <w:pPr>
        <w:ind w:right="-142"/>
        <w:jc w:val="center"/>
        <w:rPr>
          <w:rFonts w:asciiTheme="majorBidi" w:hAnsiTheme="majorBidi" w:cstheme="majorBidi"/>
          <w:b/>
          <w:bCs/>
          <w:sz w:val="24"/>
          <w:szCs w:val="24"/>
        </w:rPr>
      </w:pPr>
      <w:r w:rsidRPr="006215FE">
        <w:rPr>
          <w:rFonts w:asciiTheme="majorBidi" w:hAnsiTheme="majorBidi" w:cstheme="majorBidi"/>
          <w:b/>
          <w:bCs/>
          <w:sz w:val="24"/>
          <w:szCs w:val="24"/>
        </w:rPr>
        <w:t>Figure 1</w:t>
      </w:r>
      <w:r w:rsidR="00D30343" w:rsidRPr="006215FE">
        <w:rPr>
          <w:rFonts w:asciiTheme="majorBidi" w:hAnsiTheme="majorBidi" w:cstheme="majorBidi"/>
          <w:b/>
          <w:bCs/>
          <w:sz w:val="24"/>
          <w:szCs w:val="24"/>
        </w:rPr>
        <w:t>-1 :</w:t>
      </w:r>
      <w:r w:rsidR="00B000E9" w:rsidRPr="006215FE">
        <w:rPr>
          <w:rFonts w:asciiTheme="majorBidi" w:hAnsiTheme="majorBidi" w:cstheme="majorBidi"/>
          <w:b/>
          <w:bCs/>
          <w:sz w:val="24"/>
          <w:szCs w:val="24"/>
        </w:rPr>
        <w:t xml:space="preserve"> mesure par ultrason</w:t>
      </w:r>
    </w:p>
    <w:p w:rsidR="0097301C" w:rsidRPr="006215FE" w:rsidRDefault="00504234" w:rsidP="006857CD">
      <w:pPr>
        <w:ind w:right="-142"/>
        <w:rPr>
          <w:rFonts w:asciiTheme="majorBidi" w:hAnsiTheme="majorBidi" w:cstheme="majorBidi"/>
          <w:b/>
          <w:bCs/>
          <w:sz w:val="24"/>
          <w:szCs w:val="24"/>
        </w:rPr>
      </w:pPr>
      <w:r w:rsidRPr="006215FE">
        <w:rPr>
          <w:rFonts w:asciiTheme="majorBidi" w:hAnsiTheme="majorBidi" w:cstheme="majorBidi"/>
          <w:b/>
          <w:bCs/>
          <w:sz w:val="24"/>
          <w:szCs w:val="24"/>
        </w:rPr>
        <w:t>1-</w:t>
      </w:r>
      <w:r w:rsidR="006857CD" w:rsidRPr="006215FE">
        <w:rPr>
          <w:rFonts w:asciiTheme="majorBidi" w:hAnsiTheme="majorBidi" w:cstheme="majorBidi"/>
          <w:b/>
          <w:bCs/>
          <w:sz w:val="24"/>
          <w:szCs w:val="24"/>
        </w:rPr>
        <w:t>4</w:t>
      </w:r>
      <w:r w:rsidRPr="006215FE">
        <w:rPr>
          <w:rFonts w:asciiTheme="majorBidi" w:hAnsiTheme="majorBidi" w:cstheme="majorBidi"/>
          <w:b/>
          <w:bCs/>
          <w:sz w:val="24"/>
          <w:szCs w:val="24"/>
          <w:rtl/>
        </w:rPr>
        <w:t>-</w:t>
      </w:r>
      <w:r w:rsidR="006857CD" w:rsidRPr="006215FE">
        <w:rPr>
          <w:rFonts w:asciiTheme="majorBidi" w:hAnsiTheme="majorBidi" w:cstheme="majorBidi"/>
          <w:b/>
          <w:bCs/>
          <w:sz w:val="24"/>
          <w:szCs w:val="24"/>
        </w:rPr>
        <w:t>Les avantages</w:t>
      </w:r>
      <w:r w:rsidR="0097301C" w:rsidRPr="006215FE">
        <w:rPr>
          <w:rFonts w:asciiTheme="majorBidi" w:hAnsiTheme="majorBidi" w:cstheme="majorBidi"/>
          <w:b/>
          <w:bCs/>
          <w:sz w:val="24"/>
          <w:szCs w:val="24"/>
        </w:rPr>
        <w:t xml:space="preserve"> </w:t>
      </w:r>
      <w:r w:rsidR="006857CD" w:rsidRPr="006215FE">
        <w:rPr>
          <w:rFonts w:asciiTheme="majorBidi" w:hAnsiTheme="majorBidi" w:cstheme="majorBidi"/>
          <w:b/>
          <w:bCs/>
          <w:sz w:val="24"/>
          <w:szCs w:val="24"/>
        </w:rPr>
        <w:t>principaux de mesure par ultrasons :</w:t>
      </w:r>
      <w:r w:rsidR="007D6457" w:rsidRPr="006215FE">
        <w:rPr>
          <w:rFonts w:asciiTheme="majorBidi" w:hAnsiTheme="majorBidi" w:cstheme="majorBidi"/>
          <w:b/>
          <w:bCs/>
          <w:sz w:val="24"/>
          <w:szCs w:val="24"/>
        </w:rPr>
        <w:t xml:space="preserve"> [</w:t>
      </w:r>
      <w:r w:rsidR="0097301C" w:rsidRPr="006215FE">
        <w:rPr>
          <w:rFonts w:asciiTheme="majorBidi" w:hAnsiTheme="majorBidi" w:cstheme="majorBidi"/>
          <w:b/>
          <w:bCs/>
          <w:sz w:val="24"/>
          <w:szCs w:val="24"/>
        </w:rPr>
        <w:t>5]</w:t>
      </w:r>
    </w:p>
    <w:p w:rsidR="0097301C" w:rsidRPr="006215FE" w:rsidRDefault="0097301C" w:rsidP="00145C6D">
      <w:pPr>
        <w:ind w:right="-142"/>
        <w:rPr>
          <w:rFonts w:asciiTheme="majorBidi" w:hAnsiTheme="majorBidi" w:cstheme="majorBidi"/>
          <w:sz w:val="24"/>
          <w:szCs w:val="24"/>
        </w:rPr>
      </w:pPr>
      <w:r w:rsidRPr="006215FE">
        <w:rPr>
          <w:rFonts w:asciiTheme="majorBidi" w:hAnsiTheme="majorBidi" w:cstheme="majorBidi"/>
          <w:sz w:val="24"/>
          <w:szCs w:val="24"/>
        </w:rPr>
        <w:t>Les méthodes de contrôle non destructif sont nombreuses .Le contrôle par ultrasons est fréquemment utilisé car il présente de nombreux avantages :</w:t>
      </w:r>
    </w:p>
    <w:p w:rsidR="0097301C" w:rsidRPr="006215FE" w:rsidRDefault="0097301C" w:rsidP="00145C6D">
      <w:pPr>
        <w:pStyle w:val="a3"/>
        <w:numPr>
          <w:ilvl w:val="0"/>
          <w:numId w:val="1"/>
        </w:numPr>
        <w:ind w:right="-142"/>
      </w:pPr>
      <w:r w:rsidRPr="006215FE">
        <w:t>Facilité de mise en œuvre</w:t>
      </w:r>
    </w:p>
    <w:p w:rsidR="0097301C" w:rsidRPr="006215FE" w:rsidRDefault="0097301C" w:rsidP="00145C6D">
      <w:pPr>
        <w:pStyle w:val="a3"/>
        <w:numPr>
          <w:ilvl w:val="0"/>
          <w:numId w:val="1"/>
        </w:numPr>
        <w:ind w:right="-142"/>
      </w:pPr>
      <w:r w:rsidRPr="006215FE">
        <w:t>Une mesure directe sans passer par des algorithmes de calcul</w:t>
      </w:r>
    </w:p>
    <w:p w:rsidR="0097301C" w:rsidRPr="006215FE" w:rsidRDefault="0097301C" w:rsidP="00145C6D">
      <w:pPr>
        <w:pStyle w:val="a3"/>
        <w:numPr>
          <w:ilvl w:val="0"/>
          <w:numId w:val="1"/>
        </w:numPr>
        <w:ind w:right="-142"/>
      </w:pPr>
      <w:r w:rsidRPr="006215FE">
        <w:t xml:space="preserve">Une réponse rapide usuellement en faction de seconde </w:t>
      </w:r>
    </w:p>
    <w:p w:rsidR="0097301C" w:rsidRPr="006215FE" w:rsidRDefault="0097301C" w:rsidP="00145C6D">
      <w:pPr>
        <w:pStyle w:val="a3"/>
        <w:numPr>
          <w:ilvl w:val="0"/>
          <w:numId w:val="1"/>
        </w:numPr>
        <w:ind w:right="-142"/>
      </w:pPr>
      <w:r w:rsidRPr="006215FE">
        <w:t xml:space="preserve">Une très bonne résolution </w:t>
      </w:r>
    </w:p>
    <w:p w:rsidR="0097301C" w:rsidRPr="006215FE" w:rsidRDefault="0097301C" w:rsidP="00145C6D">
      <w:pPr>
        <w:pStyle w:val="a3"/>
        <w:numPr>
          <w:ilvl w:val="0"/>
          <w:numId w:val="1"/>
        </w:numPr>
        <w:ind w:right="-142"/>
      </w:pPr>
      <w:r w:rsidRPr="006215FE">
        <w:t>Possibilité de travaille sur une seule face de la pièce à contrôle (pas besoin d’un accès à la deuxième face )</w:t>
      </w:r>
    </w:p>
    <w:p w:rsidR="0097301C" w:rsidRPr="006215FE" w:rsidRDefault="0097301C" w:rsidP="00145C6D">
      <w:pPr>
        <w:pStyle w:val="a3"/>
        <w:numPr>
          <w:ilvl w:val="0"/>
          <w:numId w:val="1"/>
        </w:numPr>
        <w:ind w:right="-142"/>
      </w:pPr>
      <w:r w:rsidRPr="006215FE">
        <w:t xml:space="preserve">Capacité à traverser d’importantes épaisseurs de matière en fonction de la fréquence de travail </w:t>
      </w:r>
    </w:p>
    <w:p w:rsidR="0097301C" w:rsidRPr="006215FE" w:rsidRDefault="0097301C" w:rsidP="00145C6D">
      <w:pPr>
        <w:pStyle w:val="a3"/>
        <w:numPr>
          <w:ilvl w:val="0"/>
          <w:numId w:val="1"/>
        </w:numPr>
        <w:ind w:right="-142"/>
      </w:pPr>
      <w:r w:rsidRPr="006215FE">
        <w:t xml:space="preserve">L’existence de relation entre la propagation des ultrasons et les caractéristiques du matériau permet sa caractérisation  </w:t>
      </w:r>
    </w:p>
    <w:p w:rsidR="0097301C" w:rsidRDefault="0097301C" w:rsidP="00BF2A9C">
      <w:pPr>
        <w:pStyle w:val="a3"/>
        <w:numPr>
          <w:ilvl w:val="0"/>
          <w:numId w:val="1"/>
        </w:numPr>
        <w:ind w:right="-142"/>
      </w:pPr>
      <w:r w:rsidRPr="006215FE">
        <w:t>L’utilisation des ultrasons offre donc la possibilité , sans aucune détérioration , d’une  part de caractériser des matériau afin d’en connaître les propriétés élastiques , et d’autre part de contrôler des pièces pour vérifier leur intégrité et repérer d’éventuels défauts d’élaboration (inclusions , soufflures , défauts de collage …) ou d’endommagement dû aux sollicitation ( fissures ….</w:t>
      </w:r>
    </w:p>
    <w:p w:rsidR="006215FE" w:rsidRPr="006215FE" w:rsidRDefault="006215FE" w:rsidP="00BF2A9C">
      <w:pPr>
        <w:pStyle w:val="a3"/>
        <w:numPr>
          <w:ilvl w:val="0"/>
          <w:numId w:val="1"/>
        </w:numPr>
        <w:ind w:right="-142"/>
      </w:pPr>
    </w:p>
    <w:p w:rsidR="0097301C" w:rsidRPr="006215FE" w:rsidRDefault="00D30343" w:rsidP="00145C6D">
      <w:pPr>
        <w:ind w:right="-142"/>
        <w:rPr>
          <w:rFonts w:asciiTheme="majorBidi" w:hAnsiTheme="majorBidi" w:cstheme="majorBidi"/>
          <w:b/>
          <w:bCs/>
          <w:sz w:val="24"/>
          <w:szCs w:val="24"/>
        </w:rPr>
      </w:pPr>
      <w:r w:rsidRPr="006215FE">
        <w:rPr>
          <w:rFonts w:asciiTheme="majorBidi" w:hAnsiTheme="majorBidi" w:cstheme="majorBidi"/>
          <w:b/>
          <w:bCs/>
          <w:sz w:val="24"/>
          <w:szCs w:val="24"/>
        </w:rPr>
        <w:lastRenderedPageBreak/>
        <w:t>1</w:t>
      </w:r>
      <w:r w:rsidR="0097301C" w:rsidRPr="006215FE">
        <w:rPr>
          <w:rFonts w:asciiTheme="majorBidi" w:hAnsiTheme="majorBidi" w:cstheme="majorBidi"/>
          <w:b/>
          <w:bCs/>
          <w:sz w:val="24"/>
          <w:szCs w:val="24"/>
        </w:rPr>
        <w:t xml:space="preserve">-5 Détection des défaut : </w:t>
      </w:r>
    </w:p>
    <w:p w:rsidR="0097301C" w:rsidRPr="006215FE" w:rsidRDefault="0097301C" w:rsidP="00145C6D">
      <w:pPr>
        <w:ind w:right="-142"/>
        <w:rPr>
          <w:rFonts w:asciiTheme="majorBidi" w:hAnsiTheme="majorBidi" w:cstheme="majorBidi"/>
          <w:sz w:val="24"/>
          <w:szCs w:val="24"/>
        </w:rPr>
      </w:pPr>
      <w:r w:rsidRPr="006215FE">
        <w:rPr>
          <w:rFonts w:asciiTheme="majorBidi" w:hAnsiTheme="majorBidi" w:cstheme="majorBidi"/>
          <w:sz w:val="24"/>
          <w:szCs w:val="24"/>
        </w:rPr>
        <w:t>Pour la détection des défaut , on emploie principalement la méthode par réflexion . la sonde a le double emploi d’émetteur et de récepteur .. tout changement  de milieu sera repéré par l’écho qu’il provoque . On peut donc situer la position du défaut à l’intérieur de la pièce.</w:t>
      </w:r>
    </w:p>
    <w:p w:rsidR="0097301C" w:rsidRPr="006215FE" w:rsidRDefault="0097301C" w:rsidP="00145C6D">
      <w:pPr>
        <w:ind w:right="-142"/>
        <w:rPr>
          <w:rFonts w:asciiTheme="majorBidi" w:hAnsiTheme="majorBidi" w:cstheme="majorBidi"/>
          <w:sz w:val="24"/>
          <w:szCs w:val="24"/>
        </w:rPr>
      </w:pPr>
      <w:r w:rsidRPr="006215FE">
        <w:rPr>
          <w:rFonts w:asciiTheme="majorBidi" w:hAnsiTheme="majorBidi" w:cstheme="majorBidi"/>
          <w:sz w:val="24"/>
          <w:szCs w:val="24"/>
        </w:rPr>
        <w:t>La méthode par transmission nécessite deux palpeurs , un émetteur et un récepteur , la pièce doit avoir au moins deux surfaces parallèles . Une troisième méthode (méthode de résonance ) est basée sur l’influence qu’ont les défectuosités sur les fréquences de résonance d’une pièce .</w:t>
      </w:r>
    </w:p>
    <w:p w:rsidR="0097301C" w:rsidRPr="006215FE" w:rsidRDefault="0097301C" w:rsidP="00145C6D">
      <w:pPr>
        <w:ind w:right="-142"/>
        <w:rPr>
          <w:rFonts w:asciiTheme="majorBidi" w:hAnsiTheme="majorBidi" w:cstheme="majorBidi"/>
          <w:sz w:val="24"/>
          <w:szCs w:val="24"/>
        </w:rPr>
      </w:pPr>
      <w:r w:rsidRPr="006215FE">
        <w:rPr>
          <w:rFonts w:asciiTheme="majorBidi" w:hAnsiTheme="majorBidi" w:cstheme="majorBidi"/>
          <w:sz w:val="24"/>
          <w:szCs w:val="24"/>
        </w:rPr>
        <w:t>Dessus . Pour appliquer cette méthode , il faut , comme dans l’exemple de l’assiette , posséder des pièce de référence tout à fait identique à l’exception des défaut . La méthode est très puissante mais n’est utilisable que pour le contrôle d’une série d’objets tout à fait identiques.</w:t>
      </w:r>
    </w:p>
    <w:p w:rsidR="0097301C" w:rsidRPr="006215FE" w:rsidRDefault="00D30343" w:rsidP="00145C6D">
      <w:pPr>
        <w:ind w:right="-142"/>
        <w:rPr>
          <w:rFonts w:asciiTheme="majorBidi" w:hAnsiTheme="majorBidi" w:cstheme="majorBidi"/>
          <w:b/>
          <w:bCs/>
          <w:sz w:val="24"/>
          <w:szCs w:val="24"/>
        </w:rPr>
      </w:pPr>
      <w:r w:rsidRPr="006215FE">
        <w:rPr>
          <w:rFonts w:asciiTheme="majorBidi" w:hAnsiTheme="majorBidi" w:cstheme="majorBidi"/>
          <w:b/>
          <w:bCs/>
          <w:sz w:val="24"/>
          <w:szCs w:val="24"/>
        </w:rPr>
        <w:t>1</w:t>
      </w:r>
      <w:r w:rsidR="0097301C" w:rsidRPr="006215FE">
        <w:rPr>
          <w:rFonts w:asciiTheme="majorBidi" w:hAnsiTheme="majorBidi" w:cstheme="majorBidi"/>
          <w:b/>
          <w:bCs/>
          <w:sz w:val="24"/>
          <w:szCs w:val="24"/>
        </w:rPr>
        <w:t>-6 La propagat</w:t>
      </w:r>
      <w:r w:rsidR="007D6457" w:rsidRPr="006215FE">
        <w:rPr>
          <w:rFonts w:asciiTheme="majorBidi" w:hAnsiTheme="majorBidi" w:cstheme="majorBidi"/>
          <w:b/>
          <w:bCs/>
          <w:sz w:val="24"/>
          <w:szCs w:val="24"/>
        </w:rPr>
        <w:t>ion des ondes ultrasonores : [</w:t>
      </w:r>
      <w:r w:rsidR="0097301C" w:rsidRPr="006215FE">
        <w:rPr>
          <w:rFonts w:asciiTheme="majorBidi" w:hAnsiTheme="majorBidi" w:cstheme="majorBidi"/>
          <w:b/>
          <w:bCs/>
          <w:sz w:val="24"/>
          <w:szCs w:val="24"/>
        </w:rPr>
        <w:t>6]</w:t>
      </w:r>
      <w:r w:rsidR="0097301C" w:rsidRPr="006215FE">
        <w:rPr>
          <w:rFonts w:asciiTheme="majorBidi" w:hAnsiTheme="majorBidi" w:cstheme="majorBidi"/>
          <w:b/>
          <w:bCs/>
          <w:color w:val="FF0000"/>
          <w:sz w:val="24"/>
          <w:szCs w:val="24"/>
        </w:rPr>
        <w:t xml:space="preserve"> </w:t>
      </w:r>
    </w:p>
    <w:p w:rsidR="0097301C" w:rsidRPr="006215FE" w:rsidRDefault="0097301C" w:rsidP="0001069E">
      <w:pPr>
        <w:ind w:right="-142"/>
        <w:rPr>
          <w:rFonts w:asciiTheme="majorBidi" w:hAnsiTheme="majorBidi" w:cstheme="majorBidi"/>
          <w:sz w:val="24"/>
          <w:szCs w:val="24"/>
        </w:rPr>
      </w:pPr>
      <w:r w:rsidRPr="006215FE">
        <w:rPr>
          <w:rFonts w:asciiTheme="majorBidi" w:hAnsiTheme="majorBidi" w:cstheme="majorBidi"/>
          <w:sz w:val="24"/>
          <w:szCs w:val="24"/>
        </w:rPr>
        <w:t>Les techniques ultrasonique sont basées sur la propagation d’ondes mécanique mettant en jeu de très faibles déformation . Ce sont des technique capable de caractériser en continu et d’une manière non destructive l’évolution de l’état de texturation du réseau solide d’un matériau réactif (plâtre , ciment et mortier , …).La mesure consiste à suivre les variation des vitesse de propagation d’ondes ultrasonores dans un matériau donné .il existe deux types d’ondes acoustiques : les ondes  longitudinales ( ou ondes de compression ) et les ondes transversales ( ou ondes d</w:t>
      </w:r>
      <w:r w:rsidR="0001069E" w:rsidRPr="006215FE">
        <w:rPr>
          <w:rFonts w:asciiTheme="majorBidi" w:hAnsiTheme="majorBidi" w:cstheme="majorBidi"/>
          <w:sz w:val="24"/>
          <w:szCs w:val="24"/>
        </w:rPr>
        <w:t xml:space="preserve">e cisaillement ) . </w:t>
      </w:r>
    </w:p>
    <w:p w:rsidR="0097301C" w:rsidRPr="006215FE" w:rsidRDefault="0097301C" w:rsidP="00B000E9">
      <w:pPr>
        <w:ind w:right="-142"/>
        <w:rPr>
          <w:rFonts w:asciiTheme="majorBidi" w:hAnsiTheme="majorBidi" w:cstheme="majorBidi"/>
          <w:b/>
          <w:bCs/>
          <w:sz w:val="24"/>
          <w:szCs w:val="24"/>
        </w:rPr>
      </w:pPr>
      <w:r w:rsidRPr="006215FE">
        <w:rPr>
          <w:rFonts w:asciiTheme="majorBidi" w:hAnsiTheme="majorBidi" w:cstheme="majorBidi"/>
          <w:sz w:val="24"/>
          <w:szCs w:val="24"/>
        </w:rPr>
        <w:t xml:space="preserve">Les ondes ultrasonores peuvent se propager dans les liquides ou les solides .c’est –à-dire dans toute substance possédant des propriétés élastique </w:t>
      </w:r>
    </w:p>
    <w:p w:rsidR="0097301C" w:rsidRPr="006215FE" w:rsidRDefault="0097301C" w:rsidP="00145C6D">
      <w:pPr>
        <w:ind w:left="-142" w:right="-142"/>
        <w:rPr>
          <w:rFonts w:asciiTheme="majorBidi" w:hAnsiTheme="majorBidi" w:cstheme="majorBidi"/>
          <w:sz w:val="24"/>
          <w:szCs w:val="24"/>
        </w:rPr>
      </w:pPr>
      <w:r w:rsidRPr="006215FE">
        <w:rPr>
          <w:rFonts w:asciiTheme="majorBidi" w:hAnsiTheme="majorBidi" w:cstheme="majorBidi"/>
          <w:sz w:val="24"/>
          <w:szCs w:val="24"/>
        </w:rPr>
        <w:t xml:space="preserve">L’ultrason très utilisée dans le milieu industriel car </w:t>
      </w:r>
      <w:r w:rsidR="00B000E9" w:rsidRPr="006215FE">
        <w:rPr>
          <w:rFonts w:asciiTheme="majorBidi" w:hAnsiTheme="majorBidi" w:cstheme="majorBidi"/>
          <w:sz w:val="24"/>
          <w:szCs w:val="24"/>
        </w:rPr>
        <w:t>non destructif</w:t>
      </w:r>
      <w:r w:rsidRPr="006215FE">
        <w:rPr>
          <w:rFonts w:asciiTheme="majorBidi" w:hAnsiTheme="majorBidi" w:cstheme="majorBidi"/>
          <w:sz w:val="24"/>
          <w:szCs w:val="24"/>
        </w:rPr>
        <w:t xml:space="preserve"> , cette méthode permet d’analyser rapidement la totalité du volume d’une pièce et d’évaluer la quantité de porosité . En effet , la présence de porosité dans les matériaux  en général vient perturber fortement la propagation .</w:t>
      </w:r>
    </w:p>
    <w:p w:rsidR="0097301C" w:rsidRPr="006215FE" w:rsidRDefault="007D6457" w:rsidP="00145C6D">
      <w:pPr>
        <w:ind w:left="-142" w:right="-142"/>
        <w:rPr>
          <w:rFonts w:asciiTheme="majorBidi" w:hAnsiTheme="majorBidi" w:cstheme="majorBidi"/>
          <w:sz w:val="24"/>
          <w:szCs w:val="24"/>
        </w:rPr>
      </w:pPr>
      <w:r w:rsidRPr="006215FE">
        <w:rPr>
          <w:rFonts w:asciiTheme="majorBidi" w:hAnsiTheme="majorBidi" w:cstheme="majorBidi"/>
          <w:sz w:val="24"/>
          <w:szCs w:val="24"/>
        </w:rPr>
        <w:lastRenderedPageBreak/>
        <w:t>D’ondes ultrasonores [7] et [</w:t>
      </w:r>
      <w:r w:rsidR="0097301C" w:rsidRPr="006215FE">
        <w:rPr>
          <w:rFonts w:asciiTheme="majorBidi" w:hAnsiTheme="majorBidi" w:cstheme="majorBidi"/>
          <w:sz w:val="24"/>
          <w:szCs w:val="24"/>
        </w:rPr>
        <w:t>8].La comparaison d’amplitude entre le signal d’entée et le signal de sortie donne une estimation de la quantité de porosités dans la pièce peut être déterminée.</w:t>
      </w:r>
    </w:p>
    <w:p w:rsidR="0097301C" w:rsidRPr="006215FE" w:rsidRDefault="0097301C" w:rsidP="00145C6D">
      <w:pPr>
        <w:rPr>
          <w:rFonts w:asciiTheme="majorBidi" w:hAnsiTheme="majorBidi" w:cstheme="majorBidi"/>
          <w:b/>
          <w:bCs/>
          <w:sz w:val="24"/>
          <w:szCs w:val="24"/>
        </w:rPr>
      </w:pPr>
      <w:r w:rsidRPr="006215FE">
        <w:rPr>
          <w:rFonts w:asciiTheme="majorBidi" w:hAnsiTheme="majorBidi" w:cstheme="majorBidi"/>
          <w:b/>
          <w:bCs/>
          <w:sz w:val="24"/>
          <w:szCs w:val="24"/>
        </w:rPr>
        <w:t>1-7 Autres types d’ondes :</w:t>
      </w:r>
    </w:p>
    <w:p w:rsidR="0097301C" w:rsidRPr="006215FE" w:rsidRDefault="0097301C" w:rsidP="00145C6D">
      <w:pPr>
        <w:rPr>
          <w:rFonts w:asciiTheme="majorBidi" w:hAnsiTheme="majorBidi" w:cstheme="majorBidi"/>
          <w:sz w:val="24"/>
          <w:szCs w:val="24"/>
        </w:rPr>
      </w:pPr>
      <w:r w:rsidRPr="006215FE">
        <w:rPr>
          <w:rFonts w:asciiTheme="majorBidi" w:hAnsiTheme="majorBidi" w:cstheme="majorBidi"/>
          <w:sz w:val="24"/>
          <w:szCs w:val="24"/>
        </w:rPr>
        <w:t xml:space="preserve">On distingue par ailleurs d’autres types d’ondes en fonction de la nature de l’interface .lorsque le milieu semi infini est surmonté d’une couche d’épaisseur finie, en peut alors avoir une onde de love, dont le déplacement est un cisaillement </w:t>
      </w:r>
      <w:r w:rsidR="007D6457" w:rsidRPr="006215FE">
        <w:rPr>
          <w:rFonts w:asciiTheme="majorBidi" w:hAnsiTheme="majorBidi" w:cstheme="majorBidi"/>
          <w:sz w:val="24"/>
          <w:szCs w:val="24"/>
        </w:rPr>
        <w:t>horizontal [</w:t>
      </w:r>
      <w:r w:rsidRPr="006215FE">
        <w:rPr>
          <w:rFonts w:asciiTheme="majorBidi" w:hAnsiTheme="majorBidi" w:cstheme="majorBidi"/>
          <w:sz w:val="24"/>
          <w:szCs w:val="24"/>
        </w:rPr>
        <w:t>9]. Ces ondes sont également étudiées en sismique car elles causant des dégâts importants lors de tremblements de terre.</w:t>
      </w:r>
    </w:p>
    <w:p w:rsidR="0097301C" w:rsidRPr="006215FE" w:rsidRDefault="0097301C" w:rsidP="007D6457">
      <w:pPr>
        <w:rPr>
          <w:rFonts w:asciiTheme="majorBidi" w:hAnsiTheme="majorBidi" w:cstheme="majorBidi"/>
          <w:sz w:val="24"/>
          <w:szCs w:val="24"/>
        </w:rPr>
      </w:pPr>
      <w:r w:rsidRPr="006215FE">
        <w:rPr>
          <w:rFonts w:asciiTheme="majorBidi" w:hAnsiTheme="majorBidi" w:cstheme="majorBidi"/>
          <w:sz w:val="24"/>
          <w:szCs w:val="24"/>
        </w:rPr>
        <w:t>On peut également citer les ondes de stonleley qui se propagent le long d’interfaces entre deux milieux semi-infinis .lorsque il s’agit d’une interface entre un milieu solide et un milieu fluide, on parle d’onde de scholte, qui est couramment utilisée pour la car</w:t>
      </w:r>
      <w:r w:rsidR="007D6457" w:rsidRPr="006215FE">
        <w:rPr>
          <w:rFonts w:asciiTheme="majorBidi" w:hAnsiTheme="majorBidi" w:cstheme="majorBidi"/>
          <w:sz w:val="24"/>
          <w:szCs w:val="24"/>
        </w:rPr>
        <w:t>actérisation des fonds marins [</w:t>
      </w:r>
      <w:r w:rsidRPr="006215FE">
        <w:rPr>
          <w:rFonts w:asciiTheme="majorBidi" w:hAnsiTheme="majorBidi" w:cstheme="majorBidi"/>
          <w:sz w:val="24"/>
          <w:szCs w:val="24"/>
        </w:rPr>
        <w:t>9-</w:t>
      </w:r>
      <w:r w:rsidR="007D6457" w:rsidRPr="006215FE">
        <w:rPr>
          <w:rFonts w:asciiTheme="majorBidi" w:hAnsiTheme="majorBidi" w:cstheme="majorBidi"/>
          <w:sz w:val="24"/>
          <w:szCs w:val="24"/>
        </w:rPr>
        <w:t>10</w:t>
      </w:r>
      <w:r w:rsidRPr="006215FE">
        <w:rPr>
          <w:rFonts w:asciiTheme="majorBidi" w:hAnsiTheme="majorBidi" w:cstheme="majorBidi"/>
          <w:sz w:val="24"/>
          <w:szCs w:val="24"/>
        </w:rPr>
        <w:t>-</w:t>
      </w:r>
      <w:r w:rsidR="007D6457" w:rsidRPr="006215FE">
        <w:rPr>
          <w:rFonts w:asciiTheme="majorBidi" w:hAnsiTheme="majorBidi" w:cstheme="majorBidi"/>
          <w:sz w:val="24"/>
          <w:szCs w:val="24"/>
        </w:rPr>
        <w:t>11</w:t>
      </w:r>
      <w:r w:rsidRPr="006215FE">
        <w:rPr>
          <w:rFonts w:asciiTheme="majorBidi" w:hAnsiTheme="majorBidi" w:cstheme="majorBidi"/>
          <w:sz w:val="24"/>
          <w:szCs w:val="24"/>
        </w:rPr>
        <w:t>]</w:t>
      </w:r>
    </w:p>
    <w:p w:rsidR="0097301C" w:rsidRPr="006215FE" w:rsidRDefault="0097301C" w:rsidP="007D6457">
      <w:pPr>
        <w:rPr>
          <w:rFonts w:asciiTheme="majorBidi" w:hAnsiTheme="majorBidi" w:cstheme="majorBidi"/>
          <w:sz w:val="24"/>
          <w:szCs w:val="24"/>
        </w:rPr>
      </w:pPr>
      <w:r w:rsidRPr="006215FE">
        <w:rPr>
          <w:rFonts w:asciiTheme="majorBidi" w:hAnsiTheme="majorBidi" w:cstheme="majorBidi"/>
          <w:sz w:val="24"/>
          <w:szCs w:val="24"/>
        </w:rPr>
        <w:t>Enfin les ondes de Lamb font référence aux ondes guidées entre les deux interfaces d’une plaque [</w:t>
      </w:r>
      <w:r w:rsidR="007D6457" w:rsidRPr="006215FE">
        <w:rPr>
          <w:rFonts w:asciiTheme="majorBidi" w:hAnsiTheme="majorBidi" w:cstheme="majorBidi"/>
          <w:sz w:val="24"/>
          <w:szCs w:val="24"/>
        </w:rPr>
        <w:t>12</w:t>
      </w:r>
      <w:r w:rsidRPr="006215FE">
        <w:rPr>
          <w:rFonts w:asciiTheme="majorBidi" w:hAnsiTheme="majorBidi" w:cstheme="majorBidi"/>
          <w:sz w:val="24"/>
          <w:szCs w:val="24"/>
        </w:rPr>
        <w:t>].ces ondes sont également très utilisées en contrôle non destructif sur différents types de structures [</w:t>
      </w:r>
      <w:r w:rsidR="007D6457" w:rsidRPr="006215FE">
        <w:rPr>
          <w:rFonts w:asciiTheme="majorBidi" w:hAnsiTheme="majorBidi" w:cstheme="majorBidi"/>
          <w:sz w:val="24"/>
          <w:szCs w:val="24"/>
        </w:rPr>
        <w:t>13</w:t>
      </w:r>
      <w:r w:rsidRPr="006215FE">
        <w:rPr>
          <w:rFonts w:asciiTheme="majorBidi" w:hAnsiTheme="majorBidi" w:cstheme="majorBidi"/>
          <w:sz w:val="24"/>
          <w:szCs w:val="24"/>
        </w:rPr>
        <w:t>-</w:t>
      </w:r>
      <w:r w:rsidR="007D6457" w:rsidRPr="006215FE">
        <w:rPr>
          <w:rFonts w:asciiTheme="majorBidi" w:hAnsiTheme="majorBidi" w:cstheme="majorBidi"/>
          <w:sz w:val="24"/>
          <w:szCs w:val="24"/>
        </w:rPr>
        <w:t>14-1</w:t>
      </w:r>
      <w:r w:rsidRPr="006215FE">
        <w:rPr>
          <w:rFonts w:asciiTheme="majorBidi" w:hAnsiTheme="majorBidi" w:cstheme="majorBidi"/>
          <w:sz w:val="24"/>
          <w:szCs w:val="24"/>
        </w:rPr>
        <w:t>7]</w:t>
      </w:r>
    </w:p>
    <w:p w:rsidR="0097301C" w:rsidRPr="006215FE" w:rsidRDefault="00D30343" w:rsidP="00145C6D">
      <w:pPr>
        <w:rPr>
          <w:rFonts w:asciiTheme="majorBidi" w:hAnsiTheme="majorBidi" w:cstheme="majorBidi"/>
          <w:b/>
          <w:bCs/>
          <w:sz w:val="24"/>
          <w:szCs w:val="24"/>
        </w:rPr>
      </w:pPr>
      <w:r w:rsidRPr="006215FE">
        <w:rPr>
          <w:rFonts w:asciiTheme="majorBidi" w:hAnsiTheme="majorBidi" w:cstheme="majorBidi"/>
          <w:b/>
          <w:bCs/>
          <w:sz w:val="24"/>
          <w:szCs w:val="24"/>
        </w:rPr>
        <w:t>1-</w:t>
      </w:r>
      <w:r w:rsidR="0097301C" w:rsidRPr="006215FE">
        <w:rPr>
          <w:rFonts w:asciiTheme="majorBidi" w:hAnsiTheme="majorBidi" w:cstheme="majorBidi"/>
          <w:b/>
          <w:bCs/>
          <w:sz w:val="24"/>
          <w:szCs w:val="24"/>
        </w:rPr>
        <w:t>8-a- Amortissement :</w:t>
      </w:r>
    </w:p>
    <w:p w:rsidR="0097301C" w:rsidRPr="006215FE" w:rsidRDefault="0097301C" w:rsidP="00145C6D">
      <w:pPr>
        <w:rPr>
          <w:rFonts w:asciiTheme="majorBidi" w:hAnsiTheme="majorBidi" w:cstheme="majorBidi"/>
          <w:sz w:val="24"/>
          <w:szCs w:val="24"/>
        </w:rPr>
      </w:pPr>
      <w:r w:rsidRPr="006215FE">
        <w:rPr>
          <w:rFonts w:asciiTheme="majorBidi" w:hAnsiTheme="majorBidi" w:cstheme="majorBidi"/>
          <w:sz w:val="24"/>
          <w:szCs w:val="24"/>
        </w:rPr>
        <w:t>En milieu élastique, une onde plane se propage jusqu’à l’inffini.la notation d’onde plane est une notion mathématique, dans la réalité, les ondes ne sont pas planes, et les milieux ne sont pas élastiques, les énergies associée à une onde à un endroit et à un temps donné va diminuer avec le temps et la distance de propagation. On parle alors d’amortissement .de nombreuses causes peuvent être à l’origine de cet amortissement.</w:t>
      </w:r>
    </w:p>
    <w:p w:rsidR="0097301C" w:rsidRPr="006215FE" w:rsidRDefault="00D30343" w:rsidP="00145C6D">
      <w:pPr>
        <w:rPr>
          <w:rFonts w:asciiTheme="majorBidi" w:hAnsiTheme="majorBidi" w:cstheme="majorBidi"/>
          <w:b/>
          <w:bCs/>
          <w:sz w:val="24"/>
          <w:szCs w:val="24"/>
        </w:rPr>
      </w:pPr>
      <w:r w:rsidRPr="006215FE">
        <w:rPr>
          <w:rFonts w:asciiTheme="majorBidi" w:hAnsiTheme="majorBidi" w:cstheme="majorBidi"/>
          <w:b/>
          <w:bCs/>
          <w:sz w:val="24"/>
          <w:szCs w:val="24"/>
        </w:rPr>
        <w:t xml:space="preserve"> 1</w:t>
      </w:r>
      <w:r w:rsidR="0097301C" w:rsidRPr="006215FE">
        <w:rPr>
          <w:rFonts w:asciiTheme="majorBidi" w:hAnsiTheme="majorBidi" w:cstheme="majorBidi"/>
          <w:b/>
          <w:bCs/>
          <w:sz w:val="24"/>
          <w:szCs w:val="24"/>
        </w:rPr>
        <w:t>-8-b-Amortissement géométrique :</w:t>
      </w:r>
    </w:p>
    <w:p w:rsidR="0097301C" w:rsidRPr="006215FE" w:rsidRDefault="0097301C" w:rsidP="00145C6D">
      <w:pPr>
        <w:contextualSpacing/>
        <w:rPr>
          <w:rFonts w:asciiTheme="majorBidi" w:hAnsiTheme="majorBidi" w:cstheme="majorBidi"/>
          <w:sz w:val="24"/>
          <w:szCs w:val="24"/>
        </w:rPr>
      </w:pPr>
      <w:r w:rsidRPr="006215FE">
        <w:rPr>
          <w:rFonts w:asciiTheme="majorBidi" w:hAnsiTheme="majorBidi" w:cstheme="majorBidi"/>
          <w:sz w:val="24"/>
          <w:szCs w:val="24"/>
        </w:rPr>
        <w:t>Dans le cas d’une source ponctuelle émettant des ondes de volume en milieu isotrope, les fonts d’ondes des sphères concentriques.</w:t>
      </w:r>
    </w:p>
    <w:p w:rsidR="0097301C" w:rsidRPr="006215FE" w:rsidRDefault="0097301C" w:rsidP="00145C6D">
      <w:pPr>
        <w:contextualSpacing/>
        <w:rPr>
          <w:rFonts w:asciiTheme="majorBidi" w:hAnsiTheme="majorBidi" w:cstheme="majorBidi"/>
          <w:sz w:val="24"/>
          <w:szCs w:val="24"/>
        </w:rPr>
      </w:pPr>
      <w:r w:rsidRPr="006215FE">
        <w:rPr>
          <w:rFonts w:asciiTheme="majorBidi" w:hAnsiTheme="majorBidi" w:cstheme="majorBidi"/>
          <w:sz w:val="24"/>
          <w:szCs w:val="24"/>
        </w:rPr>
        <w:t>Le flux d’énergie à travers chacune de ces sphères est conservé en l’absence d’autres phénomènes d’amortissement.</w:t>
      </w:r>
    </w:p>
    <w:p w:rsidR="0097301C" w:rsidRPr="006215FE" w:rsidRDefault="0097301C" w:rsidP="00145C6D">
      <w:pPr>
        <w:contextualSpacing/>
        <w:rPr>
          <w:rFonts w:asciiTheme="majorBidi" w:hAnsiTheme="majorBidi" w:cstheme="majorBidi"/>
          <w:sz w:val="24"/>
          <w:szCs w:val="24"/>
        </w:rPr>
      </w:pPr>
      <w:r w:rsidRPr="006215FE">
        <w:rPr>
          <w:rFonts w:asciiTheme="majorBidi" w:hAnsiTheme="majorBidi" w:cstheme="majorBidi"/>
          <w:sz w:val="24"/>
          <w:szCs w:val="24"/>
        </w:rPr>
        <w:lastRenderedPageBreak/>
        <w:t>Ainsi le flux d’énergie traversant une unité de surface diminue lorsque l’on s’éloigne de la source.</w:t>
      </w:r>
    </w:p>
    <w:p w:rsidR="0097301C" w:rsidRPr="006215FE" w:rsidRDefault="0097301C" w:rsidP="007D6457">
      <w:pPr>
        <w:contextualSpacing/>
        <w:rPr>
          <w:rFonts w:asciiTheme="majorBidi" w:hAnsiTheme="majorBidi" w:cstheme="majorBidi"/>
          <w:sz w:val="24"/>
          <w:szCs w:val="24"/>
        </w:rPr>
      </w:pPr>
      <w:r w:rsidRPr="006215FE">
        <w:rPr>
          <w:rFonts w:asciiTheme="majorBidi" w:hAnsiTheme="majorBidi" w:cstheme="majorBidi"/>
          <w:sz w:val="24"/>
          <w:szCs w:val="24"/>
        </w:rPr>
        <w:t>On parle alors d’amortissement ou de divergence géométrique, qui est présent même en milieu non atténuant [</w:t>
      </w:r>
      <w:r w:rsidR="007D6457" w:rsidRPr="006215FE">
        <w:rPr>
          <w:rFonts w:asciiTheme="majorBidi" w:hAnsiTheme="majorBidi" w:cstheme="majorBidi"/>
          <w:sz w:val="24"/>
          <w:szCs w:val="24"/>
        </w:rPr>
        <w:t>18</w:t>
      </w:r>
      <w:r w:rsidRPr="006215FE">
        <w:rPr>
          <w:rFonts w:asciiTheme="majorBidi" w:hAnsiTheme="majorBidi" w:cstheme="majorBidi"/>
          <w:sz w:val="24"/>
          <w:szCs w:val="24"/>
        </w:rPr>
        <w:t>]</w:t>
      </w:r>
    </w:p>
    <w:p w:rsidR="0097301C" w:rsidRPr="006215FE" w:rsidRDefault="0097301C" w:rsidP="00145C6D">
      <w:pPr>
        <w:contextualSpacing/>
        <w:rPr>
          <w:rFonts w:asciiTheme="majorBidi" w:hAnsiTheme="majorBidi" w:cstheme="majorBidi"/>
          <w:sz w:val="24"/>
          <w:szCs w:val="24"/>
        </w:rPr>
      </w:pPr>
      <w:r w:rsidRPr="006215FE">
        <w:rPr>
          <w:rFonts w:asciiTheme="majorBidi" w:hAnsiTheme="majorBidi" w:cstheme="majorBidi"/>
          <w:sz w:val="24"/>
          <w:szCs w:val="24"/>
        </w:rPr>
        <w:t>L’amplitude A du déplacement à un point d’observation situé à la distance d de la source décroit alors en 1/d pour les ondes de volume.</w:t>
      </w:r>
    </w:p>
    <w:p w:rsidR="0097301C" w:rsidRPr="006215FE" w:rsidRDefault="0097301C" w:rsidP="00145C6D">
      <w:pPr>
        <w:contextualSpacing/>
        <w:rPr>
          <w:rFonts w:asciiTheme="majorBidi" w:hAnsiTheme="majorBidi" w:cstheme="majorBidi"/>
          <w:sz w:val="24"/>
          <w:szCs w:val="24"/>
        </w:rPr>
      </w:pPr>
      <w:r w:rsidRPr="006215FE">
        <w:rPr>
          <w:rFonts w:asciiTheme="majorBidi" w:hAnsiTheme="majorBidi" w:cstheme="majorBidi"/>
          <w:sz w:val="24"/>
          <w:szCs w:val="24"/>
        </w:rPr>
        <w:t>Dans le cas d’une onde de surface se propageant parallèlement à une surface libre, les fronts d’ondes seront cylindriques et non plus sphériques.</w:t>
      </w:r>
    </w:p>
    <w:p w:rsidR="0097301C" w:rsidRPr="006215FE" w:rsidRDefault="0097301C" w:rsidP="00145C6D">
      <w:pPr>
        <w:contextualSpacing/>
        <w:rPr>
          <w:rFonts w:asciiTheme="majorBidi" w:hAnsiTheme="majorBidi" w:cstheme="majorBidi"/>
          <w:sz w:val="24"/>
          <w:szCs w:val="24"/>
        </w:rPr>
      </w:pPr>
      <w:r w:rsidRPr="006215FE">
        <w:rPr>
          <w:rFonts w:asciiTheme="majorBidi" w:hAnsiTheme="majorBidi" w:cstheme="majorBidi"/>
          <w:sz w:val="24"/>
          <w:szCs w:val="24"/>
        </w:rPr>
        <w:t>L’amortissement géométrique sera moins important et se fera en 1/</w:t>
      </w:r>
      <m:oMath>
        <m:rad>
          <m:radPr>
            <m:degHide m:val="on"/>
            <m:ctrlPr>
              <w:rPr>
                <w:rFonts w:ascii="Cambria Math" w:hAnsiTheme="majorBidi" w:cstheme="majorBidi"/>
                <w:i/>
                <w:sz w:val="24"/>
                <w:szCs w:val="24"/>
              </w:rPr>
            </m:ctrlPr>
          </m:radPr>
          <m:deg/>
          <m:e>
            <m:r>
              <w:rPr>
                <w:rFonts w:ascii="Cambria Math" w:hAnsi="Cambria Math" w:cstheme="majorBidi"/>
                <w:sz w:val="24"/>
                <w:szCs w:val="24"/>
              </w:rPr>
              <m:t>d</m:t>
            </m:r>
          </m:e>
        </m:rad>
      </m:oMath>
      <w:r w:rsidRPr="006215FE">
        <w:rPr>
          <w:rFonts w:asciiTheme="majorBidi" w:hAnsiTheme="majorBidi" w:cstheme="majorBidi"/>
          <w:sz w:val="24"/>
          <w:szCs w:val="24"/>
        </w:rPr>
        <w:t>.</w:t>
      </w:r>
    </w:p>
    <w:p w:rsidR="0097301C" w:rsidRPr="006215FE" w:rsidRDefault="0097301C" w:rsidP="00B000E9">
      <w:pPr>
        <w:contextualSpacing/>
        <w:rPr>
          <w:rFonts w:asciiTheme="majorBidi" w:hAnsiTheme="majorBidi" w:cstheme="majorBidi"/>
          <w:sz w:val="24"/>
          <w:szCs w:val="24"/>
        </w:rPr>
      </w:pPr>
      <w:r w:rsidRPr="006215FE">
        <w:rPr>
          <w:rFonts w:asciiTheme="majorBidi" w:hAnsiTheme="majorBidi" w:cstheme="majorBidi"/>
          <w:sz w:val="24"/>
          <w:szCs w:val="24"/>
        </w:rPr>
        <w:t>Pour une onde plane, la décroissance d’amplitude due à l’amortissement géométrique est nulle.</w:t>
      </w:r>
    </w:p>
    <w:p w:rsidR="0097301C" w:rsidRPr="006215FE" w:rsidRDefault="00504234" w:rsidP="00145C6D">
      <w:pPr>
        <w:rPr>
          <w:rFonts w:asciiTheme="majorBidi" w:hAnsiTheme="majorBidi" w:cstheme="majorBidi"/>
          <w:b/>
          <w:bCs/>
          <w:sz w:val="24"/>
          <w:szCs w:val="24"/>
        </w:rPr>
      </w:pPr>
      <w:r w:rsidRPr="006215FE">
        <w:rPr>
          <w:rFonts w:asciiTheme="majorBidi" w:hAnsiTheme="majorBidi" w:cstheme="majorBidi"/>
          <w:b/>
          <w:bCs/>
          <w:sz w:val="24"/>
          <w:szCs w:val="24"/>
        </w:rPr>
        <w:t>1-</w:t>
      </w:r>
      <w:r w:rsidR="0097301C" w:rsidRPr="006215FE">
        <w:rPr>
          <w:rFonts w:asciiTheme="majorBidi" w:hAnsiTheme="majorBidi" w:cstheme="majorBidi"/>
          <w:b/>
          <w:bCs/>
          <w:sz w:val="24"/>
          <w:szCs w:val="24"/>
        </w:rPr>
        <w:t>8-c- Milieu hétérogènes :</w:t>
      </w:r>
    </w:p>
    <w:p w:rsidR="0097301C" w:rsidRPr="006215FE" w:rsidRDefault="0097301C" w:rsidP="00145C6D">
      <w:pPr>
        <w:rPr>
          <w:rFonts w:asciiTheme="majorBidi" w:hAnsiTheme="majorBidi" w:cstheme="majorBidi"/>
          <w:sz w:val="24"/>
          <w:szCs w:val="24"/>
        </w:rPr>
      </w:pPr>
      <w:r w:rsidRPr="006215FE">
        <w:rPr>
          <w:rFonts w:asciiTheme="majorBidi" w:hAnsiTheme="majorBidi" w:cstheme="majorBidi"/>
          <w:b/>
          <w:bCs/>
          <w:sz w:val="24"/>
          <w:szCs w:val="24"/>
        </w:rPr>
        <w:t>Diffraction par les hétérogénéités :</w:t>
      </w:r>
    </w:p>
    <w:p w:rsidR="0097301C" w:rsidRPr="006215FE" w:rsidRDefault="0097301C" w:rsidP="00145C6D">
      <w:pPr>
        <w:rPr>
          <w:rFonts w:asciiTheme="majorBidi" w:hAnsiTheme="majorBidi" w:cstheme="majorBidi"/>
          <w:sz w:val="24"/>
          <w:szCs w:val="24"/>
        </w:rPr>
      </w:pPr>
      <w:r w:rsidRPr="006215FE">
        <w:rPr>
          <w:rFonts w:asciiTheme="majorBidi" w:hAnsiTheme="majorBidi" w:cstheme="majorBidi"/>
          <w:sz w:val="24"/>
          <w:szCs w:val="24"/>
        </w:rPr>
        <w:t>Dans les milieux hétérogènes, la diffraction de l’onde par les hétérogénéités peut également être la cause de la diminution de l’amplitude du champ de déplacement observé avec la distance de propagation.</w:t>
      </w:r>
    </w:p>
    <w:p w:rsidR="0097301C" w:rsidRPr="006215FE" w:rsidRDefault="0097301C" w:rsidP="00145C6D">
      <w:pPr>
        <w:rPr>
          <w:rFonts w:asciiTheme="majorBidi" w:hAnsiTheme="majorBidi" w:cstheme="majorBidi"/>
          <w:sz w:val="24"/>
          <w:szCs w:val="24"/>
        </w:rPr>
      </w:pPr>
      <w:r w:rsidRPr="006215FE">
        <w:rPr>
          <w:rFonts w:asciiTheme="majorBidi" w:hAnsiTheme="majorBidi" w:cstheme="majorBidi"/>
          <w:sz w:val="24"/>
          <w:szCs w:val="24"/>
        </w:rPr>
        <w:t>Lorsqu’une onde interagit est déviée et redistribuée dans tout l’espace (figure1-25   )</w:t>
      </w:r>
    </w:p>
    <w:p w:rsidR="0097301C" w:rsidRPr="006215FE" w:rsidRDefault="0097301C" w:rsidP="00145C6D">
      <w:pPr>
        <w:rPr>
          <w:rFonts w:asciiTheme="majorBidi" w:hAnsiTheme="majorBidi" w:cstheme="majorBidi"/>
          <w:sz w:val="24"/>
          <w:szCs w:val="24"/>
        </w:rPr>
      </w:pPr>
      <w:r w:rsidRPr="006215FE">
        <w:rPr>
          <w:rFonts w:asciiTheme="majorBidi" w:hAnsiTheme="majorBidi" w:cstheme="majorBidi"/>
          <w:sz w:val="24"/>
          <w:szCs w:val="24"/>
        </w:rPr>
        <w:t>L’onde qui se propage dans la même direction que l’onde incidente après diffraction par hétérogénéité adonc une amplitude plus fable, cet effet de diffraction est plus ou moins marqué suivant la fréquence de l’onde et le contraste entre l’hétérogénéité et le milieu avoisinant.</w:t>
      </w:r>
    </w:p>
    <w:p w:rsidR="0097301C" w:rsidRPr="006215FE" w:rsidRDefault="0097301C" w:rsidP="00133ACE">
      <w:pPr>
        <w:rPr>
          <w:rFonts w:asciiTheme="majorBidi" w:hAnsiTheme="majorBidi" w:cstheme="majorBidi"/>
          <w:sz w:val="24"/>
          <w:szCs w:val="24"/>
        </w:rPr>
      </w:pPr>
      <w:r w:rsidRPr="006215FE">
        <w:rPr>
          <w:rFonts w:asciiTheme="majorBidi" w:hAnsiTheme="majorBidi" w:cstheme="majorBidi"/>
          <w:sz w:val="24"/>
          <w:szCs w:val="24"/>
        </w:rPr>
        <w:t xml:space="preserve">Il est maximal lorsque la longueur d’onde </w:t>
      </w:r>
      <w:r w:rsidRPr="006215FE">
        <w:rPr>
          <w:rFonts w:asciiTheme="majorBidi" w:hAnsiTheme="majorBidi" w:cstheme="majorBidi"/>
          <w:sz w:val="24"/>
          <w:szCs w:val="24"/>
          <w:vertAlign w:val="superscript"/>
        </w:rPr>
        <w:t xml:space="preserve">3 </w:t>
      </w:r>
      <w:r w:rsidRPr="006215FE">
        <w:rPr>
          <w:rFonts w:asciiTheme="majorBidi" w:hAnsiTheme="majorBidi" w:cstheme="majorBidi"/>
          <w:sz w:val="24"/>
          <w:szCs w:val="24"/>
        </w:rPr>
        <w:t>λ devient comparable à la dimension caractéristique de l’hétérogénéité.</w:t>
      </w:r>
    </w:p>
    <w:p w:rsidR="0097301C" w:rsidRPr="006215FE" w:rsidRDefault="0097301C" w:rsidP="00D30343">
      <w:pPr>
        <w:jc w:val="center"/>
        <w:rPr>
          <w:rFonts w:asciiTheme="majorBidi" w:hAnsiTheme="majorBidi" w:cstheme="majorBidi"/>
          <w:sz w:val="24"/>
          <w:szCs w:val="24"/>
        </w:rPr>
      </w:pPr>
      <w:r w:rsidRPr="006215FE">
        <w:rPr>
          <w:rFonts w:asciiTheme="majorBidi" w:hAnsiTheme="majorBidi" w:cstheme="majorBidi"/>
          <w:noProof/>
          <w:sz w:val="24"/>
          <w:szCs w:val="24"/>
          <w:lang w:eastAsia="fr-FR"/>
        </w:rPr>
        <w:lastRenderedPageBreak/>
        <w:drawing>
          <wp:inline distT="0" distB="0" distL="0" distR="0">
            <wp:extent cx="5200015" cy="1818005"/>
            <wp:effectExtent l="19050" t="19050" r="19685" b="10795"/>
            <wp:docPr id="2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200015" cy="1818005"/>
                    </a:xfrm>
                    <a:prstGeom prst="rect">
                      <a:avLst/>
                    </a:prstGeom>
                    <a:noFill/>
                    <a:ln w="9525">
                      <a:solidFill>
                        <a:schemeClr val="tx1"/>
                      </a:solidFill>
                      <a:miter lim="800000"/>
                      <a:headEnd/>
                      <a:tailEnd/>
                    </a:ln>
                  </pic:spPr>
                </pic:pic>
              </a:graphicData>
            </a:graphic>
          </wp:inline>
        </w:drawing>
      </w:r>
    </w:p>
    <w:p w:rsidR="0097301C" w:rsidRPr="006215FE" w:rsidRDefault="00504234" w:rsidP="00D30343">
      <w:pPr>
        <w:jc w:val="center"/>
        <w:rPr>
          <w:rFonts w:asciiTheme="majorBidi" w:hAnsiTheme="majorBidi" w:cstheme="majorBidi"/>
          <w:sz w:val="24"/>
          <w:szCs w:val="24"/>
        </w:rPr>
      </w:pPr>
      <w:r w:rsidRPr="006215FE">
        <w:rPr>
          <w:rFonts w:asciiTheme="majorBidi" w:hAnsiTheme="majorBidi" w:cstheme="majorBidi"/>
          <w:b/>
          <w:bCs/>
          <w:sz w:val="24"/>
          <w:szCs w:val="24"/>
        </w:rPr>
        <w:t>Figure 1-</w:t>
      </w:r>
      <w:r w:rsidR="00D30343" w:rsidRPr="006215FE">
        <w:rPr>
          <w:rFonts w:asciiTheme="majorBidi" w:hAnsiTheme="majorBidi" w:cstheme="majorBidi"/>
          <w:b/>
          <w:bCs/>
          <w:sz w:val="24"/>
          <w:szCs w:val="24"/>
        </w:rPr>
        <w:t>2</w:t>
      </w:r>
      <w:r w:rsidR="0097301C" w:rsidRPr="006215FE">
        <w:rPr>
          <w:rFonts w:asciiTheme="majorBidi" w:hAnsiTheme="majorBidi" w:cstheme="majorBidi"/>
          <w:b/>
          <w:bCs/>
          <w:sz w:val="24"/>
          <w:szCs w:val="24"/>
        </w:rPr>
        <w:t> : diffraction d’une onde par une hétérogénéité</w:t>
      </w:r>
      <w:r w:rsidR="0097301C" w:rsidRPr="006215FE">
        <w:rPr>
          <w:rFonts w:asciiTheme="majorBidi" w:hAnsiTheme="majorBidi" w:cstheme="majorBidi"/>
          <w:sz w:val="24"/>
          <w:szCs w:val="24"/>
        </w:rPr>
        <w:t>.</w:t>
      </w:r>
    </w:p>
    <w:p w:rsidR="0097301C" w:rsidRPr="006215FE" w:rsidRDefault="0097301C" w:rsidP="00145C6D">
      <w:pPr>
        <w:rPr>
          <w:rFonts w:asciiTheme="majorBidi" w:hAnsiTheme="majorBidi" w:cstheme="majorBidi"/>
          <w:sz w:val="24"/>
          <w:szCs w:val="24"/>
        </w:rPr>
      </w:pPr>
      <w:r w:rsidRPr="006215FE">
        <w:rPr>
          <w:rFonts w:asciiTheme="majorBidi" w:hAnsiTheme="majorBidi" w:cstheme="majorBidi"/>
          <w:sz w:val="24"/>
          <w:szCs w:val="24"/>
        </w:rPr>
        <w:t>Dans le cas de béton, les hétérogénéités peuvent être la porosité de la pate de ciment, ou les inclusions comme le sable et les granulats.</w:t>
      </w:r>
    </w:p>
    <w:p w:rsidR="0097301C" w:rsidRPr="006215FE" w:rsidRDefault="0097301C" w:rsidP="00145C6D">
      <w:pPr>
        <w:rPr>
          <w:rFonts w:asciiTheme="majorBidi" w:hAnsiTheme="majorBidi" w:cstheme="majorBidi"/>
          <w:sz w:val="24"/>
          <w:szCs w:val="24"/>
        </w:rPr>
      </w:pPr>
      <w:r w:rsidRPr="006215FE">
        <w:rPr>
          <w:rFonts w:asciiTheme="majorBidi" w:hAnsiTheme="majorBidi" w:cstheme="majorBidi"/>
          <w:sz w:val="24"/>
          <w:szCs w:val="24"/>
        </w:rPr>
        <w:t>Ces hétérogénéités sont très nombreuses, de natures différentes et de dimensions différentes.</w:t>
      </w:r>
    </w:p>
    <w:p w:rsidR="0097301C" w:rsidRPr="006215FE" w:rsidRDefault="0097301C" w:rsidP="00145C6D">
      <w:pPr>
        <w:rPr>
          <w:rFonts w:asciiTheme="majorBidi" w:hAnsiTheme="majorBidi" w:cstheme="majorBidi"/>
          <w:sz w:val="24"/>
          <w:szCs w:val="24"/>
        </w:rPr>
      </w:pPr>
      <w:r w:rsidRPr="006215FE">
        <w:rPr>
          <w:rFonts w:asciiTheme="majorBidi" w:hAnsiTheme="majorBidi" w:cstheme="majorBidi"/>
          <w:sz w:val="24"/>
          <w:szCs w:val="24"/>
        </w:rPr>
        <w:t>Elles influent sur la propagation à différentes échelles.</w:t>
      </w:r>
    </w:p>
    <w:p w:rsidR="0097301C" w:rsidRPr="006215FE" w:rsidRDefault="0097301C" w:rsidP="00133ACE">
      <w:pPr>
        <w:rPr>
          <w:rFonts w:asciiTheme="majorBidi" w:hAnsiTheme="majorBidi" w:cstheme="majorBidi"/>
          <w:sz w:val="24"/>
          <w:szCs w:val="24"/>
        </w:rPr>
      </w:pPr>
      <w:r w:rsidRPr="006215FE">
        <w:rPr>
          <w:rFonts w:asciiTheme="majorBidi" w:hAnsiTheme="majorBidi" w:cstheme="majorBidi"/>
          <w:sz w:val="24"/>
          <w:szCs w:val="24"/>
        </w:rPr>
        <w:t>On parle alors de diffraction multiple, ou plus communément de diffusion multiple, de la dénomination anglaise multiple scattering</w:t>
      </w:r>
      <w:r w:rsidR="00B000E9" w:rsidRPr="006215FE">
        <w:rPr>
          <w:rFonts w:asciiTheme="majorBidi" w:hAnsiTheme="majorBidi" w:cstheme="majorBidi"/>
          <w:sz w:val="24"/>
          <w:szCs w:val="24"/>
        </w:rPr>
        <w:t xml:space="preserve"> </w:t>
      </w:r>
      <w:r w:rsidRPr="006215FE">
        <w:rPr>
          <w:rFonts w:asciiTheme="majorBidi" w:hAnsiTheme="majorBidi" w:cstheme="majorBidi"/>
          <w:sz w:val="24"/>
          <w:szCs w:val="24"/>
        </w:rPr>
        <w:t>(figure1-26)</w:t>
      </w:r>
    </w:p>
    <w:p w:rsidR="0097301C" w:rsidRPr="006215FE" w:rsidRDefault="0097301C" w:rsidP="00D30343">
      <w:pPr>
        <w:jc w:val="center"/>
        <w:rPr>
          <w:rFonts w:asciiTheme="majorBidi" w:hAnsiTheme="majorBidi" w:cstheme="majorBidi"/>
          <w:sz w:val="24"/>
          <w:szCs w:val="24"/>
        </w:rPr>
      </w:pPr>
      <w:r w:rsidRPr="006215FE">
        <w:rPr>
          <w:rFonts w:asciiTheme="majorBidi" w:hAnsiTheme="majorBidi" w:cstheme="majorBidi"/>
          <w:noProof/>
          <w:sz w:val="24"/>
          <w:szCs w:val="24"/>
          <w:lang w:eastAsia="fr-FR"/>
        </w:rPr>
        <w:drawing>
          <wp:inline distT="0" distB="0" distL="0" distR="0">
            <wp:extent cx="5023485" cy="1905635"/>
            <wp:effectExtent l="19050" t="19050" r="24765" b="18415"/>
            <wp:docPr id="3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5023485" cy="1905635"/>
                    </a:xfrm>
                    <a:prstGeom prst="rect">
                      <a:avLst/>
                    </a:prstGeom>
                    <a:noFill/>
                    <a:ln w="9525">
                      <a:solidFill>
                        <a:schemeClr val="tx1"/>
                      </a:solidFill>
                      <a:miter lim="800000"/>
                      <a:headEnd/>
                      <a:tailEnd/>
                    </a:ln>
                  </pic:spPr>
                </pic:pic>
              </a:graphicData>
            </a:graphic>
          </wp:inline>
        </w:drawing>
      </w:r>
    </w:p>
    <w:p w:rsidR="0097301C" w:rsidRPr="006215FE" w:rsidRDefault="00D30343" w:rsidP="00D30343">
      <w:pPr>
        <w:jc w:val="center"/>
        <w:rPr>
          <w:rFonts w:asciiTheme="majorBidi" w:hAnsiTheme="majorBidi" w:cstheme="majorBidi"/>
          <w:b/>
          <w:bCs/>
          <w:sz w:val="24"/>
          <w:szCs w:val="24"/>
        </w:rPr>
      </w:pPr>
      <w:r w:rsidRPr="006215FE">
        <w:rPr>
          <w:rFonts w:asciiTheme="majorBidi" w:hAnsiTheme="majorBidi" w:cstheme="majorBidi"/>
          <w:b/>
          <w:bCs/>
          <w:sz w:val="24"/>
          <w:szCs w:val="24"/>
        </w:rPr>
        <w:t xml:space="preserve">Figure 1-3 </w:t>
      </w:r>
      <w:r w:rsidR="0097301C" w:rsidRPr="006215FE">
        <w:rPr>
          <w:rFonts w:asciiTheme="majorBidi" w:hAnsiTheme="majorBidi" w:cstheme="majorBidi"/>
          <w:b/>
          <w:bCs/>
          <w:sz w:val="24"/>
          <w:szCs w:val="24"/>
        </w:rPr>
        <w:t>: diffraction multiple des ondes par les hétérogénéités.</w:t>
      </w:r>
    </w:p>
    <w:p w:rsidR="0097301C" w:rsidRPr="006215FE" w:rsidRDefault="0097301C" w:rsidP="00145C6D">
      <w:pPr>
        <w:rPr>
          <w:rFonts w:asciiTheme="majorBidi" w:hAnsiTheme="majorBidi" w:cstheme="majorBidi"/>
          <w:sz w:val="24"/>
          <w:szCs w:val="24"/>
        </w:rPr>
      </w:pPr>
      <w:r w:rsidRPr="006215FE">
        <w:rPr>
          <w:rFonts w:asciiTheme="majorBidi" w:hAnsiTheme="majorBidi" w:cstheme="majorBidi"/>
          <w:sz w:val="24"/>
          <w:szCs w:val="24"/>
        </w:rPr>
        <w:t>Les ondes diffractées par les hétérogénéités subissent à leur tour d’autres évènements de diffraction et peuvent ainsi parcourir une grande distance à l’intérieur du matériau, le long d’un chemin tortueux, et éventuellement parvenir au point d’observation bien plus tard que l’onde ayant parcouru un trajet direct.</w:t>
      </w:r>
    </w:p>
    <w:p w:rsidR="0097301C" w:rsidRPr="006215FE" w:rsidRDefault="00D30343" w:rsidP="00145C6D">
      <w:pPr>
        <w:ind w:left="-142" w:right="-142"/>
        <w:rPr>
          <w:rFonts w:asciiTheme="majorBidi" w:eastAsiaTheme="minorEastAsia" w:hAnsiTheme="majorBidi" w:cstheme="majorBidi"/>
          <w:b/>
          <w:bCs/>
          <w:sz w:val="24"/>
          <w:szCs w:val="24"/>
        </w:rPr>
      </w:pPr>
      <w:r w:rsidRPr="006215FE">
        <w:rPr>
          <w:rFonts w:asciiTheme="majorBidi" w:eastAsiaTheme="minorEastAsia" w:hAnsiTheme="majorBidi" w:cstheme="majorBidi"/>
          <w:b/>
          <w:bCs/>
          <w:sz w:val="24"/>
          <w:szCs w:val="24"/>
        </w:rPr>
        <w:lastRenderedPageBreak/>
        <w:t>1-</w:t>
      </w:r>
      <w:r w:rsidR="0097301C" w:rsidRPr="006215FE">
        <w:rPr>
          <w:rFonts w:asciiTheme="majorBidi" w:eastAsiaTheme="minorEastAsia" w:hAnsiTheme="majorBidi" w:cstheme="majorBidi"/>
          <w:b/>
          <w:bCs/>
          <w:sz w:val="24"/>
          <w:szCs w:val="24"/>
        </w:rPr>
        <w:t>9 Emission et réception de l’onde ultrasonore :[16]</w:t>
      </w:r>
    </w:p>
    <w:p w:rsidR="0097301C" w:rsidRPr="006215FE" w:rsidRDefault="0097301C" w:rsidP="00145C6D">
      <w:pPr>
        <w:ind w:left="-142" w:right="-142"/>
        <w:rPr>
          <w:rFonts w:asciiTheme="majorBidi" w:eastAsiaTheme="minorEastAsia" w:hAnsiTheme="majorBidi" w:cstheme="majorBidi"/>
          <w:sz w:val="24"/>
          <w:szCs w:val="24"/>
        </w:rPr>
      </w:pPr>
      <w:r w:rsidRPr="006215FE">
        <w:rPr>
          <w:rFonts w:asciiTheme="majorBidi" w:eastAsiaTheme="minorEastAsia" w:hAnsiTheme="majorBidi" w:cstheme="majorBidi"/>
          <w:sz w:val="24"/>
          <w:szCs w:val="24"/>
        </w:rPr>
        <w:t>L’intensité d’une onde acoustique qui se propage dans les différents milieux s’atténue le long de son parcours . plusieurs farceurs contribuent à cette atténuation telle que l’absorption , la réfraction , la réflexion et la diffusion . L’émission d’impulsion ultrasonique dans un solide produit deux effets : un effet thermique qui dépend de la puissance acoustique de l’onde et qui engendre une propagation de la chaleur dans le milieu et un effet mécanique qui est la transmission , la réflexion et la dispersion .</w:t>
      </w:r>
    </w:p>
    <w:p w:rsidR="00256E60" w:rsidRPr="006215FE" w:rsidRDefault="00256E60" w:rsidP="00145C6D">
      <w:pPr>
        <w:ind w:left="-142" w:right="-142"/>
        <w:rPr>
          <w:rFonts w:asciiTheme="majorBidi" w:eastAsiaTheme="minorEastAsia" w:hAnsiTheme="majorBidi" w:cstheme="majorBidi"/>
          <w:sz w:val="24"/>
          <w:szCs w:val="24"/>
        </w:rPr>
      </w:pPr>
    </w:p>
    <w:p w:rsidR="0097301C" w:rsidRPr="006215FE" w:rsidRDefault="00D30343" w:rsidP="00145C6D">
      <w:pPr>
        <w:ind w:left="-142" w:right="-142"/>
        <w:rPr>
          <w:rFonts w:asciiTheme="majorBidi" w:eastAsiaTheme="minorEastAsia" w:hAnsiTheme="majorBidi" w:cstheme="majorBidi"/>
          <w:b/>
          <w:bCs/>
          <w:sz w:val="24"/>
          <w:szCs w:val="24"/>
        </w:rPr>
      </w:pPr>
      <w:r w:rsidRPr="006215FE">
        <w:rPr>
          <w:rFonts w:asciiTheme="majorBidi" w:eastAsiaTheme="minorEastAsia" w:hAnsiTheme="majorBidi" w:cstheme="majorBidi"/>
          <w:b/>
          <w:bCs/>
          <w:sz w:val="24"/>
          <w:szCs w:val="24"/>
        </w:rPr>
        <w:t>1-</w:t>
      </w:r>
      <w:r w:rsidR="0097301C" w:rsidRPr="006215FE">
        <w:rPr>
          <w:rFonts w:asciiTheme="majorBidi" w:eastAsiaTheme="minorEastAsia" w:hAnsiTheme="majorBidi" w:cstheme="majorBidi"/>
          <w:b/>
          <w:bCs/>
          <w:sz w:val="24"/>
          <w:szCs w:val="24"/>
        </w:rPr>
        <w:t xml:space="preserve">9-1 Description du faisceau ultrasonore émis : </w:t>
      </w:r>
    </w:p>
    <w:p w:rsidR="0097301C" w:rsidRPr="006215FE" w:rsidRDefault="0097301C" w:rsidP="00145C6D">
      <w:pPr>
        <w:ind w:left="-142" w:right="-142"/>
        <w:rPr>
          <w:rFonts w:asciiTheme="majorBidi" w:eastAsiaTheme="minorEastAsia" w:hAnsiTheme="majorBidi" w:cstheme="majorBidi"/>
          <w:sz w:val="24"/>
          <w:szCs w:val="24"/>
        </w:rPr>
      </w:pPr>
      <w:r w:rsidRPr="006215FE">
        <w:rPr>
          <w:rFonts w:asciiTheme="majorBidi" w:eastAsiaTheme="minorEastAsia" w:hAnsiTheme="majorBidi" w:cstheme="majorBidi"/>
          <w:sz w:val="24"/>
          <w:szCs w:val="24"/>
        </w:rPr>
        <w:t>La théorie de la diffraction montre qu’un faisceau ultrasonore émis par une source plane , circulaire de rayon r répondant à la condition r ˃λ ,(r est le rayon de la source , λ est la longueur d’onde )comprend deux parties , une zone distale conique ou le faisceau diverge [19] , que l’on  nomme respectivement la zone de Fresnel et la zone de Fraunhofer .</w:t>
      </w:r>
    </w:p>
    <w:p w:rsidR="0097301C" w:rsidRPr="006215FE" w:rsidRDefault="0097301C" w:rsidP="00145C6D">
      <w:pPr>
        <w:rPr>
          <w:rFonts w:asciiTheme="majorBidi" w:hAnsiTheme="majorBidi" w:cstheme="majorBidi"/>
          <w:sz w:val="24"/>
          <w:szCs w:val="24"/>
        </w:rPr>
      </w:pPr>
    </w:p>
    <w:p w:rsidR="0097301C" w:rsidRPr="006215FE" w:rsidRDefault="00D30343" w:rsidP="00145C6D">
      <w:pPr>
        <w:ind w:left="-142" w:right="-142"/>
        <w:rPr>
          <w:rFonts w:asciiTheme="majorBidi" w:eastAsiaTheme="minorEastAsia" w:hAnsiTheme="majorBidi" w:cstheme="majorBidi"/>
          <w:b/>
          <w:bCs/>
          <w:sz w:val="24"/>
          <w:szCs w:val="24"/>
        </w:rPr>
      </w:pPr>
      <w:r w:rsidRPr="006215FE">
        <w:rPr>
          <w:rFonts w:asciiTheme="majorBidi" w:eastAsiaTheme="minorEastAsia" w:hAnsiTheme="majorBidi" w:cstheme="majorBidi"/>
          <w:b/>
          <w:bCs/>
          <w:sz w:val="24"/>
          <w:szCs w:val="24"/>
        </w:rPr>
        <w:t>1-9</w:t>
      </w:r>
      <w:r w:rsidR="0097301C" w:rsidRPr="006215FE">
        <w:rPr>
          <w:rFonts w:asciiTheme="majorBidi" w:eastAsiaTheme="minorEastAsia" w:hAnsiTheme="majorBidi" w:cstheme="majorBidi"/>
          <w:b/>
          <w:bCs/>
          <w:sz w:val="24"/>
          <w:szCs w:val="24"/>
        </w:rPr>
        <w:t>-2 Atténuation d’une onde ultrasonore :</w:t>
      </w:r>
    </w:p>
    <w:p w:rsidR="0097301C" w:rsidRPr="006215FE" w:rsidRDefault="0097301C" w:rsidP="00145C6D">
      <w:pPr>
        <w:ind w:left="-142" w:right="-142"/>
        <w:rPr>
          <w:rFonts w:asciiTheme="majorBidi" w:eastAsiaTheme="minorEastAsia" w:hAnsiTheme="majorBidi" w:cstheme="majorBidi"/>
          <w:sz w:val="24"/>
          <w:szCs w:val="24"/>
        </w:rPr>
      </w:pPr>
      <w:r w:rsidRPr="006215FE">
        <w:rPr>
          <w:rFonts w:asciiTheme="majorBidi" w:eastAsiaTheme="minorEastAsia" w:hAnsiTheme="majorBidi" w:cstheme="majorBidi"/>
          <w:sz w:val="24"/>
          <w:szCs w:val="24"/>
        </w:rPr>
        <w:t>L’atténuation d’une onde ultrasonore dépend principalement de la fréquence considérée . Pour la plupart de matériaux , plus la fréquence est haute plus l’atténuation est importante .La théorie prévoit que l’atténuation est directement proportionnelle au carré de la fréquence pour une onde plane [20].</w:t>
      </w:r>
    </w:p>
    <w:p w:rsidR="0097301C" w:rsidRPr="006215FE" w:rsidRDefault="00D30343" w:rsidP="00145C6D">
      <w:pPr>
        <w:ind w:left="-142" w:right="-142"/>
        <w:rPr>
          <w:rFonts w:asciiTheme="majorBidi" w:eastAsiaTheme="minorEastAsia" w:hAnsiTheme="majorBidi" w:cstheme="majorBidi"/>
          <w:sz w:val="24"/>
          <w:szCs w:val="24"/>
        </w:rPr>
      </w:pPr>
      <w:r w:rsidRPr="006215FE">
        <w:rPr>
          <w:rFonts w:asciiTheme="majorBidi" w:eastAsiaTheme="minorEastAsia" w:hAnsiTheme="majorBidi" w:cstheme="majorBidi"/>
          <w:b/>
          <w:bCs/>
          <w:sz w:val="24"/>
          <w:szCs w:val="24"/>
        </w:rPr>
        <w:t>1</w:t>
      </w:r>
      <w:r w:rsidR="0097301C" w:rsidRPr="006215FE">
        <w:rPr>
          <w:rFonts w:asciiTheme="majorBidi" w:eastAsiaTheme="minorEastAsia" w:hAnsiTheme="majorBidi" w:cstheme="majorBidi"/>
          <w:b/>
          <w:bCs/>
          <w:sz w:val="24"/>
          <w:szCs w:val="24"/>
        </w:rPr>
        <w:t>-9-3 L’absorption et la dispersion</w:t>
      </w:r>
      <w:r w:rsidR="0097301C" w:rsidRPr="006215FE">
        <w:rPr>
          <w:rFonts w:asciiTheme="majorBidi" w:eastAsiaTheme="minorEastAsia" w:hAnsiTheme="majorBidi" w:cstheme="majorBidi"/>
          <w:sz w:val="24"/>
          <w:szCs w:val="24"/>
        </w:rPr>
        <w:t xml:space="preserve"> : </w:t>
      </w:r>
    </w:p>
    <w:p w:rsidR="0097301C" w:rsidRPr="006215FE" w:rsidRDefault="0097301C" w:rsidP="00133ACE">
      <w:pPr>
        <w:ind w:left="-142" w:right="-142"/>
        <w:rPr>
          <w:rFonts w:asciiTheme="majorBidi" w:eastAsiaTheme="minorEastAsia" w:hAnsiTheme="majorBidi" w:cstheme="majorBidi"/>
          <w:sz w:val="24"/>
          <w:szCs w:val="24"/>
        </w:rPr>
      </w:pPr>
      <w:r w:rsidRPr="006215FE">
        <w:rPr>
          <w:rFonts w:asciiTheme="majorBidi" w:eastAsiaTheme="minorEastAsia" w:hAnsiTheme="majorBidi" w:cstheme="majorBidi"/>
          <w:sz w:val="24"/>
          <w:szCs w:val="24"/>
        </w:rPr>
        <w:t xml:space="preserve">L’absorption des ultrasons dans les solides dépend beaucoup de la structure ces derniers. Dans les milieux homogènes ,L’absorption du son est due essentiellement de viscosité et à la conductivité thermique . Comme dans les liquides , L’absorption est proportionnelle au carré de la fréquence sonore. Dans le cas des substances poly cristallines comme la glace , c’est-à-dire des substances formées d’un grand nombre de petit cristaux séparés ( les monocristaux) , L’absorption  du son est principalement déterminée par les dimensions relatives des cristaux et de la longueur d’onde . à haute fréquence , lorsque la longueur d’onde λ est petite par rapport à la taille des cristaux , l’absorption se fait chaque </w:t>
      </w:r>
      <w:r w:rsidRPr="006215FE">
        <w:rPr>
          <w:rFonts w:asciiTheme="majorBidi" w:eastAsiaTheme="minorEastAsia" w:hAnsiTheme="majorBidi" w:cstheme="majorBidi"/>
          <w:sz w:val="24"/>
          <w:szCs w:val="24"/>
        </w:rPr>
        <w:lastRenderedPageBreak/>
        <w:t>monocristal . Le coefficient d’absorption étant proportionnel au carré de la fréquence dans ce cas , il est égal à [19].</w:t>
      </w:r>
    </w:p>
    <w:p w:rsidR="0097301C" w:rsidRPr="006215FE" w:rsidRDefault="0097301C" w:rsidP="00145C6D">
      <w:pPr>
        <w:ind w:left="-142" w:right="-142"/>
        <w:rPr>
          <w:rFonts w:asciiTheme="majorBidi" w:eastAsiaTheme="minorEastAsia" w:hAnsiTheme="majorBidi" w:cstheme="majorBidi"/>
          <w:sz w:val="24"/>
          <w:szCs w:val="24"/>
        </w:rPr>
      </w:pPr>
      <w:r w:rsidRPr="006215FE">
        <w:rPr>
          <w:rFonts w:asciiTheme="majorBidi" w:eastAsiaTheme="minorEastAsia" w:hAnsiTheme="majorBidi" w:cstheme="majorBidi"/>
          <w:sz w:val="24"/>
          <w:szCs w:val="24"/>
        </w:rPr>
        <w:t>μ =</w:t>
      </w:r>
      <m:oMath>
        <m:f>
          <m:fPr>
            <m:ctrlPr>
              <w:rPr>
                <w:rFonts w:ascii="Cambria Math" w:eastAsiaTheme="minorEastAsia" w:hAnsiTheme="majorBidi" w:cstheme="majorBidi"/>
                <w:i/>
                <w:sz w:val="24"/>
                <w:szCs w:val="24"/>
              </w:rPr>
            </m:ctrlPr>
          </m:fPr>
          <m:num>
            <m:r>
              <w:rPr>
                <w:rFonts w:ascii="Cambria Math" w:eastAsiaTheme="minorEastAsia" w:hAnsiTheme="majorBidi" w:cstheme="majorBidi"/>
                <w:sz w:val="24"/>
                <w:szCs w:val="24"/>
              </w:rPr>
              <m:t>8</m:t>
            </m:r>
            <m:r>
              <w:rPr>
                <w:rFonts w:asciiTheme="majorBidi" w:eastAsiaTheme="minorEastAsia" w:hAnsiTheme="majorBidi" w:cstheme="majorBidi"/>
                <w:sz w:val="24"/>
                <w:szCs w:val="24"/>
              </w:rPr>
              <m:t>ƞ</m:t>
            </m:r>
            <m:r>
              <w:rPr>
                <w:rFonts w:ascii="Cambria Math" w:eastAsiaTheme="minorEastAsia" w:hAnsi="Cambria Math" w:cstheme="majorBidi"/>
                <w:sz w:val="24"/>
                <w:szCs w:val="24"/>
              </w:rPr>
              <m:t>π</m:t>
            </m:r>
            <m:r>
              <w:rPr>
                <w:rFonts w:asciiTheme="majorBidi" w:eastAsiaTheme="minorEastAsia" w:hAnsiTheme="majorBidi" w:cstheme="majorBidi"/>
                <w:sz w:val="24"/>
                <w:szCs w:val="24"/>
              </w:rPr>
              <m:t>²</m:t>
            </m:r>
          </m:num>
          <m:den>
            <m:r>
              <w:rPr>
                <w:rFonts w:ascii="Cambria Math" w:eastAsiaTheme="minorEastAsia" w:hAnsiTheme="majorBidi" w:cstheme="majorBidi"/>
                <w:sz w:val="24"/>
                <w:szCs w:val="24"/>
              </w:rPr>
              <m:t>3</m:t>
            </m:r>
            <m:r>
              <w:rPr>
                <w:rFonts w:ascii="Cambria Math" w:eastAsiaTheme="minorEastAsia" w:hAnsi="Cambria Math" w:cstheme="majorBidi"/>
                <w:sz w:val="24"/>
                <w:szCs w:val="24"/>
              </w:rPr>
              <m:t>pλ</m:t>
            </m:r>
            <m:r>
              <w:rPr>
                <w:rFonts w:asciiTheme="majorBidi" w:eastAsiaTheme="minorEastAsia" w:hAnsiTheme="majorBidi" w:cstheme="majorBidi"/>
                <w:sz w:val="24"/>
                <w:szCs w:val="24"/>
              </w:rPr>
              <m:t>²</m:t>
            </m:r>
            <m:r>
              <w:rPr>
                <w:rFonts w:ascii="Cambria Math" w:eastAsiaTheme="minorEastAsia" w:hAnsi="Cambria Math" w:cstheme="majorBidi"/>
                <w:sz w:val="24"/>
                <w:szCs w:val="24"/>
              </w:rPr>
              <m:t>c</m:t>
            </m:r>
          </m:den>
        </m:f>
      </m:oMath>
    </w:p>
    <w:p w:rsidR="0097301C" w:rsidRPr="006215FE" w:rsidRDefault="0097301C" w:rsidP="00145C6D">
      <w:pPr>
        <w:ind w:left="-142" w:right="-142"/>
        <w:rPr>
          <w:rFonts w:asciiTheme="majorBidi" w:eastAsiaTheme="minorEastAsia" w:hAnsiTheme="majorBidi" w:cstheme="majorBidi"/>
          <w:sz w:val="24"/>
          <w:szCs w:val="24"/>
        </w:rPr>
      </w:pPr>
      <w:r w:rsidRPr="006215FE">
        <w:rPr>
          <w:rFonts w:asciiTheme="majorBidi" w:eastAsiaTheme="minorEastAsia" w:hAnsiTheme="majorBidi" w:cstheme="majorBidi"/>
          <w:sz w:val="24"/>
          <w:szCs w:val="24"/>
        </w:rPr>
        <w:t xml:space="preserve">μ :est le coefficient d’absorption en </w:t>
      </w:r>
      <m:oMath>
        <m:sSup>
          <m:sSupPr>
            <m:ctrlPr>
              <w:rPr>
                <w:rFonts w:ascii="Cambria Math" w:eastAsiaTheme="minorEastAsia" w:hAnsiTheme="majorBidi" w:cstheme="majorBidi"/>
                <w:sz w:val="24"/>
                <w:szCs w:val="24"/>
              </w:rPr>
            </m:ctrlPr>
          </m:sSupPr>
          <m:e>
            <m:r>
              <w:rPr>
                <w:rFonts w:ascii="Cambria Math" w:eastAsiaTheme="minorEastAsia" w:hAnsi="Cambria Math" w:cstheme="majorBidi"/>
                <w:sz w:val="24"/>
                <w:szCs w:val="24"/>
              </w:rPr>
              <m:t>m</m:t>
            </m:r>
          </m:e>
          <m:sup>
            <m:r>
              <w:rPr>
                <w:rFonts w:asciiTheme="majorBidi" w:eastAsiaTheme="minorEastAsia" w:hAnsiTheme="majorBidi" w:cstheme="majorBidi"/>
                <w:sz w:val="24"/>
                <w:szCs w:val="24"/>
              </w:rPr>
              <m:t>-</m:t>
            </m:r>
            <m:r>
              <w:rPr>
                <w:rFonts w:ascii="Cambria Math" w:eastAsiaTheme="minorEastAsia" w:hAnsiTheme="majorBidi" w:cstheme="majorBidi"/>
                <w:sz w:val="24"/>
                <w:szCs w:val="24"/>
              </w:rPr>
              <m:t>1</m:t>
            </m:r>
          </m:sup>
        </m:sSup>
      </m:oMath>
      <w:r w:rsidRPr="006215FE">
        <w:rPr>
          <w:rFonts w:asciiTheme="majorBidi" w:eastAsiaTheme="minorEastAsia" w:hAnsiTheme="majorBidi" w:cstheme="majorBidi"/>
          <w:sz w:val="24"/>
          <w:szCs w:val="24"/>
        </w:rPr>
        <w:t>.</w:t>
      </w:r>
    </w:p>
    <w:p w:rsidR="0097301C" w:rsidRPr="006215FE" w:rsidRDefault="0097301C" w:rsidP="00145C6D">
      <w:pPr>
        <w:ind w:left="-142" w:right="-142"/>
        <w:rPr>
          <w:rFonts w:asciiTheme="majorBidi" w:eastAsiaTheme="minorEastAsia" w:hAnsiTheme="majorBidi" w:cstheme="majorBidi"/>
          <w:sz w:val="24"/>
          <w:szCs w:val="24"/>
        </w:rPr>
      </w:pPr>
      <m:oMath>
        <m:r>
          <w:rPr>
            <w:rFonts w:asciiTheme="majorBidi" w:eastAsiaTheme="minorEastAsia" w:hAnsiTheme="majorBidi" w:cstheme="majorBidi"/>
            <w:sz w:val="24"/>
            <w:szCs w:val="24"/>
          </w:rPr>
          <m:t>Ƞ</m:t>
        </m:r>
      </m:oMath>
      <w:r w:rsidRPr="006215FE">
        <w:rPr>
          <w:rFonts w:asciiTheme="majorBidi" w:eastAsiaTheme="minorEastAsia" w:hAnsiTheme="majorBidi" w:cstheme="majorBidi"/>
          <w:sz w:val="24"/>
          <w:szCs w:val="24"/>
        </w:rPr>
        <w:t> :est le coefficient de viscosité qui varie en fonction de la température en Kg/m.s</w:t>
      </w:r>
    </w:p>
    <w:p w:rsidR="0097301C" w:rsidRPr="006215FE" w:rsidRDefault="0097301C" w:rsidP="00145C6D">
      <w:pPr>
        <w:ind w:left="-142" w:right="-142"/>
        <w:rPr>
          <w:rFonts w:asciiTheme="majorBidi" w:eastAsiaTheme="minorEastAsia" w:hAnsiTheme="majorBidi" w:cstheme="majorBidi"/>
          <w:sz w:val="24"/>
          <w:szCs w:val="24"/>
        </w:rPr>
      </w:pPr>
      <m:oMath>
        <m:r>
          <w:rPr>
            <w:rFonts w:ascii="Cambria Math" w:eastAsiaTheme="minorEastAsia" w:hAnsi="Cambria Math" w:cstheme="majorBidi"/>
            <w:sz w:val="24"/>
            <w:szCs w:val="24"/>
          </w:rPr>
          <m:t>p</m:t>
        </m:r>
      </m:oMath>
      <w:r w:rsidRPr="006215FE">
        <w:rPr>
          <w:rFonts w:asciiTheme="majorBidi" w:eastAsiaTheme="minorEastAsia" w:hAnsiTheme="majorBidi" w:cstheme="majorBidi"/>
          <w:sz w:val="24"/>
          <w:szCs w:val="24"/>
        </w:rPr>
        <w:t> : est la densité du milieu en Kg/</w:t>
      </w:r>
      <m:oMath>
        <m:sSup>
          <m:sSupPr>
            <m:ctrlPr>
              <w:rPr>
                <w:rFonts w:ascii="Cambria Math" w:eastAsiaTheme="minorEastAsia" w:hAnsiTheme="majorBidi" w:cstheme="majorBidi"/>
                <w:sz w:val="24"/>
                <w:szCs w:val="24"/>
              </w:rPr>
            </m:ctrlPr>
          </m:sSupPr>
          <m:e>
            <m:r>
              <w:rPr>
                <w:rFonts w:ascii="Cambria Math" w:eastAsiaTheme="minorEastAsia" w:hAnsi="Cambria Math" w:cstheme="majorBidi"/>
                <w:sz w:val="24"/>
                <w:szCs w:val="24"/>
              </w:rPr>
              <m:t>m</m:t>
            </m:r>
          </m:e>
          <m:sup>
            <m:r>
              <w:rPr>
                <w:rFonts w:asciiTheme="majorBidi" w:eastAsiaTheme="minorEastAsia" w:hAnsiTheme="majorBidi" w:cstheme="majorBidi"/>
                <w:sz w:val="24"/>
                <w:szCs w:val="24"/>
              </w:rPr>
              <m:t>-</m:t>
            </m:r>
            <m:r>
              <w:rPr>
                <w:rFonts w:ascii="Cambria Math" w:eastAsiaTheme="minorEastAsia" w:hAnsiTheme="majorBidi" w:cstheme="majorBidi"/>
                <w:sz w:val="24"/>
                <w:szCs w:val="24"/>
              </w:rPr>
              <m:t>3</m:t>
            </m:r>
          </m:sup>
        </m:sSup>
      </m:oMath>
      <w:r w:rsidRPr="006215FE">
        <w:rPr>
          <w:rFonts w:asciiTheme="majorBidi" w:eastAsiaTheme="minorEastAsia" w:hAnsiTheme="majorBidi" w:cstheme="majorBidi"/>
          <w:sz w:val="24"/>
          <w:szCs w:val="24"/>
        </w:rPr>
        <w:t>.</w:t>
      </w:r>
    </w:p>
    <w:p w:rsidR="0097301C" w:rsidRPr="006215FE" w:rsidRDefault="0097301C" w:rsidP="00145C6D">
      <w:pPr>
        <w:ind w:left="-142" w:right="-142"/>
        <w:rPr>
          <w:rFonts w:asciiTheme="majorBidi" w:eastAsiaTheme="minorEastAsia" w:hAnsiTheme="majorBidi" w:cstheme="majorBidi"/>
          <w:sz w:val="24"/>
          <w:szCs w:val="24"/>
        </w:rPr>
      </w:pPr>
      <w:r w:rsidRPr="006215FE">
        <w:rPr>
          <w:rFonts w:asciiTheme="majorBidi" w:eastAsiaTheme="minorEastAsia" w:hAnsiTheme="majorBidi" w:cstheme="majorBidi"/>
          <w:sz w:val="24"/>
          <w:szCs w:val="24"/>
        </w:rPr>
        <w:t>C :est la vitesse du son dans le milieu en m/s</w:t>
      </w:r>
    </w:p>
    <w:p w:rsidR="0097301C" w:rsidRPr="006215FE" w:rsidRDefault="0097301C" w:rsidP="00145C6D">
      <w:pPr>
        <w:ind w:left="-142" w:right="-142"/>
        <w:rPr>
          <w:rFonts w:asciiTheme="majorBidi" w:eastAsiaTheme="minorEastAsia" w:hAnsiTheme="majorBidi" w:cstheme="majorBidi"/>
          <w:sz w:val="24"/>
          <w:szCs w:val="24"/>
        </w:rPr>
      </w:pPr>
      <m:oMath>
        <m:r>
          <w:rPr>
            <w:rFonts w:ascii="Cambria Math" w:eastAsiaTheme="minorEastAsia" w:hAnsi="Cambria Math" w:cstheme="majorBidi"/>
            <w:sz w:val="24"/>
            <w:szCs w:val="24"/>
          </w:rPr>
          <m:t>λ</m:t>
        </m:r>
      </m:oMath>
      <w:r w:rsidRPr="006215FE">
        <w:rPr>
          <w:rFonts w:asciiTheme="majorBidi" w:eastAsiaTheme="minorEastAsia" w:hAnsiTheme="majorBidi" w:cstheme="majorBidi"/>
          <w:sz w:val="24"/>
          <w:szCs w:val="24"/>
        </w:rPr>
        <w:t> :est la longueur de l’onde ultrasonore en m.</w:t>
      </w:r>
    </w:p>
    <w:p w:rsidR="0097301C" w:rsidRPr="006215FE" w:rsidRDefault="00D30343" w:rsidP="00145C6D">
      <w:pPr>
        <w:ind w:left="-142" w:right="-142"/>
        <w:rPr>
          <w:rFonts w:asciiTheme="majorBidi" w:eastAsiaTheme="minorEastAsia" w:hAnsiTheme="majorBidi" w:cstheme="majorBidi"/>
          <w:b/>
          <w:bCs/>
          <w:sz w:val="24"/>
          <w:szCs w:val="24"/>
        </w:rPr>
      </w:pPr>
      <w:r w:rsidRPr="006215FE">
        <w:rPr>
          <w:rFonts w:asciiTheme="majorBidi" w:eastAsiaTheme="minorEastAsia" w:hAnsiTheme="majorBidi" w:cstheme="majorBidi"/>
          <w:b/>
          <w:bCs/>
          <w:sz w:val="24"/>
          <w:szCs w:val="24"/>
        </w:rPr>
        <w:t>1</w:t>
      </w:r>
      <w:r w:rsidR="0097301C" w:rsidRPr="006215FE">
        <w:rPr>
          <w:rFonts w:asciiTheme="majorBidi" w:eastAsiaTheme="minorEastAsia" w:hAnsiTheme="majorBidi" w:cstheme="majorBidi"/>
          <w:b/>
          <w:bCs/>
          <w:sz w:val="24"/>
          <w:szCs w:val="24"/>
        </w:rPr>
        <w:t xml:space="preserve">-9-4 Réflexion et réfraction de l’onde ultrasonore : </w:t>
      </w:r>
    </w:p>
    <w:p w:rsidR="001367BC" w:rsidRPr="006215FE" w:rsidRDefault="0097301C" w:rsidP="00EA663F">
      <w:pPr>
        <w:ind w:left="-142" w:right="-142"/>
        <w:rPr>
          <w:rFonts w:asciiTheme="majorBidi" w:eastAsiaTheme="minorEastAsia" w:hAnsiTheme="majorBidi" w:cstheme="majorBidi"/>
          <w:sz w:val="24"/>
          <w:szCs w:val="24"/>
        </w:rPr>
      </w:pPr>
      <w:r w:rsidRPr="006215FE">
        <w:rPr>
          <w:rFonts w:asciiTheme="majorBidi" w:eastAsiaTheme="minorEastAsia" w:hAnsiTheme="majorBidi" w:cstheme="majorBidi"/>
          <w:sz w:val="24"/>
          <w:szCs w:val="24"/>
        </w:rPr>
        <w:t>Lors du passage d’une onde ultrasonore à travers une interface séparant deux milieux de caractéristique acoustiques différentes ,une partie de l’onde incidente est réfléchie et une autre est réfractée , L’énergie contenus dans l’onde réfractée est égale à l’énergie de l’onde incidente diminuée de celle contenue dans l’onde réfléchie . Le mécanisme de réflexion d’une onde ultrasonore est un point important dans l’étude de propagation d’ondes ultrasonores dans un milieu.</w:t>
      </w:r>
    </w:p>
    <w:p w:rsidR="00BF2A9C" w:rsidRPr="006215FE" w:rsidRDefault="00BF2A9C" w:rsidP="00BF2A9C">
      <w:pPr>
        <w:widowControl w:val="0"/>
        <w:tabs>
          <w:tab w:val="left" w:pos="1480"/>
        </w:tabs>
        <w:autoSpaceDE w:val="0"/>
        <w:autoSpaceDN w:val="0"/>
        <w:adjustRightInd w:val="0"/>
        <w:spacing w:after="0"/>
        <w:ind w:right="923"/>
        <w:jc w:val="center"/>
        <w:rPr>
          <w:rFonts w:asciiTheme="majorBidi" w:hAnsiTheme="majorBidi" w:cstheme="majorBidi"/>
          <w:sz w:val="24"/>
          <w:szCs w:val="24"/>
        </w:rPr>
      </w:pPr>
      <w:r w:rsidRPr="006215FE">
        <w:rPr>
          <w:rFonts w:asciiTheme="majorBidi" w:hAnsiTheme="majorBidi" w:cstheme="majorBidi"/>
          <w:noProof/>
          <w:sz w:val="24"/>
          <w:szCs w:val="24"/>
          <w:lang w:eastAsia="fr-FR"/>
        </w:rPr>
        <w:drawing>
          <wp:inline distT="0" distB="0" distL="0" distR="0">
            <wp:extent cx="3514725" cy="1513011"/>
            <wp:effectExtent l="19050" t="19050" r="28575" b="10989"/>
            <wp:docPr id="1" name="Imag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0" cstate="print"/>
                    <a:srcRect/>
                    <a:stretch>
                      <a:fillRect/>
                    </a:stretch>
                  </pic:blipFill>
                  <pic:spPr bwMode="auto">
                    <a:xfrm>
                      <a:off x="0" y="0"/>
                      <a:ext cx="3520540" cy="1515514"/>
                    </a:xfrm>
                    <a:prstGeom prst="rect">
                      <a:avLst/>
                    </a:prstGeom>
                    <a:noFill/>
                    <a:ln w="9525">
                      <a:solidFill>
                        <a:schemeClr val="tx1"/>
                      </a:solidFill>
                      <a:miter lim="800000"/>
                      <a:headEnd/>
                      <a:tailEnd/>
                    </a:ln>
                  </pic:spPr>
                </pic:pic>
              </a:graphicData>
            </a:graphic>
          </wp:inline>
        </w:drawing>
      </w:r>
    </w:p>
    <w:p w:rsidR="00EA663F" w:rsidRPr="006215FE" w:rsidRDefault="00BF2A9C" w:rsidP="00D30343">
      <w:pPr>
        <w:widowControl w:val="0"/>
        <w:tabs>
          <w:tab w:val="left" w:pos="1480"/>
        </w:tabs>
        <w:autoSpaceDE w:val="0"/>
        <w:autoSpaceDN w:val="0"/>
        <w:adjustRightInd w:val="0"/>
        <w:spacing w:before="16" w:after="0"/>
        <w:ind w:left="646" w:right="3215"/>
        <w:jc w:val="center"/>
        <w:rPr>
          <w:rFonts w:asciiTheme="majorBidi" w:hAnsiTheme="majorBidi" w:cstheme="majorBidi"/>
          <w:b/>
          <w:bCs/>
          <w:sz w:val="24"/>
          <w:szCs w:val="24"/>
        </w:rPr>
      </w:pPr>
      <w:r w:rsidRPr="006215FE">
        <w:rPr>
          <w:rFonts w:asciiTheme="majorBidi" w:hAnsiTheme="majorBidi" w:cstheme="majorBidi"/>
          <w:b/>
          <w:bCs/>
          <w:sz w:val="24"/>
          <w:szCs w:val="24"/>
        </w:rPr>
        <w:t>Figure 1</w:t>
      </w:r>
      <w:r w:rsidR="00D30343" w:rsidRPr="006215FE">
        <w:rPr>
          <w:rFonts w:asciiTheme="majorBidi" w:hAnsiTheme="majorBidi" w:cstheme="majorBidi"/>
          <w:b/>
          <w:bCs/>
          <w:sz w:val="24"/>
          <w:szCs w:val="24"/>
        </w:rPr>
        <w:t>-4</w:t>
      </w:r>
      <w:r w:rsidRPr="006215FE">
        <w:rPr>
          <w:rFonts w:asciiTheme="majorBidi" w:hAnsiTheme="majorBidi" w:cstheme="majorBidi"/>
          <w:b/>
          <w:bCs/>
          <w:sz w:val="24"/>
          <w:szCs w:val="24"/>
        </w:rPr>
        <w:t> : Réfraction et réflexion des          ondes ultrasoniques</w:t>
      </w:r>
    </w:p>
    <w:p w:rsidR="00D30343" w:rsidRPr="006215FE" w:rsidRDefault="00D30343" w:rsidP="00D30343">
      <w:pPr>
        <w:widowControl w:val="0"/>
        <w:tabs>
          <w:tab w:val="left" w:pos="1480"/>
        </w:tabs>
        <w:autoSpaceDE w:val="0"/>
        <w:autoSpaceDN w:val="0"/>
        <w:adjustRightInd w:val="0"/>
        <w:spacing w:before="16" w:after="0"/>
        <w:ind w:left="646" w:right="3215"/>
        <w:rPr>
          <w:rFonts w:asciiTheme="majorBidi" w:hAnsiTheme="majorBidi" w:cstheme="majorBidi"/>
          <w:b/>
          <w:bCs/>
          <w:sz w:val="24"/>
          <w:szCs w:val="24"/>
        </w:rPr>
      </w:pPr>
    </w:p>
    <w:p w:rsidR="00EA663F" w:rsidRPr="006215FE" w:rsidRDefault="00D30343" w:rsidP="00EA663F">
      <w:pPr>
        <w:ind w:left="-142" w:right="-142"/>
        <w:rPr>
          <w:rFonts w:asciiTheme="majorBidi" w:eastAsiaTheme="minorEastAsia" w:hAnsiTheme="majorBidi" w:cstheme="majorBidi"/>
          <w:b/>
          <w:bCs/>
          <w:color w:val="FF0000"/>
          <w:sz w:val="24"/>
          <w:szCs w:val="24"/>
        </w:rPr>
      </w:pPr>
      <w:r w:rsidRPr="006215FE">
        <w:rPr>
          <w:rFonts w:asciiTheme="majorBidi" w:eastAsiaTheme="minorEastAsia" w:hAnsiTheme="majorBidi" w:cstheme="majorBidi"/>
          <w:b/>
          <w:bCs/>
          <w:sz w:val="24"/>
          <w:szCs w:val="24"/>
        </w:rPr>
        <w:t>1</w:t>
      </w:r>
      <w:r w:rsidR="0097301C" w:rsidRPr="006215FE">
        <w:rPr>
          <w:rFonts w:asciiTheme="majorBidi" w:eastAsiaTheme="minorEastAsia" w:hAnsiTheme="majorBidi" w:cstheme="majorBidi"/>
          <w:b/>
          <w:bCs/>
          <w:sz w:val="24"/>
          <w:szCs w:val="24"/>
        </w:rPr>
        <w:t>-10 Vitesse d</w:t>
      </w:r>
      <w:r w:rsidR="007D6457" w:rsidRPr="006215FE">
        <w:rPr>
          <w:rFonts w:asciiTheme="majorBidi" w:eastAsiaTheme="minorEastAsia" w:hAnsiTheme="majorBidi" w:cstheme="majorBidi"/>
          <w:b/>
          <w:bCs/>
          <w:sz w:val="24"/>
          <w:szCs w:val="24"/>
        </w:rPr>
        <w:t>e propagation des ultrasons :[20</w:t>
      </w:r>
      <w:r w:rsidR="0097301C" w:rsidRPr="006215FE">
        <w:rPr>
          <w:rFonts w:asciiTheme="majorBidi" w:eastAsiaTheme="minorEastAsia" w:hAnsiTheme="majorBidi" w:cstheme="majorBidi"/>
          <w:b/>
          <w:bCs/>
          <w:sz w:val="24"/>
          <w:szCs w:val="24"/>
        </w:rPr>
        <w:t xml:space="preserve">] </w:t>
      </w:r>
    </w:p>
    <w:p w:rsidR="0097301C" w:rsidRPr="006215FE" w:rsidRDefault="0097301C" w:rsidP="00145C6D">
      <w:pPr>
        <w:ind w:left="-142" w:right="-142"/>
        <w:rPr>
          <w:rFonts w:asciiTheme="majorBidi" w:eastAsiaTheme="minorEastAsia" w:hAnsiTheme="majorBidi" w:cstheme="majorBidi"/>
          <w:sz w:val="24"/>
          <w:szCs w:val="24"/>
        </w:rPr>
      </w:pPr>
      <w:r w:rsidRPr="006215FE">
        <w:rPr>
          <w:rFonts w:asciiTheme="majorBidi" w:eastAsiaTheme="minorEastAsia" w:hAnsiTheme="majorBidi" w:cstheme="majorBidi"/>
          <w:sz w:val="24"/>
          <w:szCs w:val="24"/>
        </w:rPr>
        <w:t>On produit un train d’impulsion de vibration au moyen d’un émetteur appliqué sur l’une des faces de l’élément à contrôler .</w:t>
      </w:r>
    </w:p>
    <w:p w:rsidR="0097301C" w:rsidRPr="006215FE" w:rsidRDefault="0097301C" w:rsidP="00145C6D">
      <w:pPr>
        <w:ind w:left="-142" w:right="-142"/>
        <w:rPr>
          <w:rFonts w:asciiTheme="majorBidi" w:eastAsiaTheme="minorEastAsia" w:hAnsiTheme="majorBidi" w:cstheme="majorBidi"/>
          <w:sz w:val="24"/>
          <w:szCs w:val="24"/>
        </w:rPr>
      </w:pPr>
      <w:r w:rsidRPr="006215FE">
        <w:rPr>
          <w:rFonts w:asciiTheme="majorBidi" w:eastAsiaTheme="minorEastAsia" w:hAnsiTheme="majorBidi" w:cstheme="majorBidi"/>
          <w:sz w:val="24"/>
          <w:szCs w:val="24"/>
        </w:rPr>
        <w:lastRenderedPageBreak/>
        <w:t>Après avoir franchi une longueur de parcours (L) dans le béton , l’impulsion de vibration est convertie en un signal électrique à l’aide d’un récepteur et la base de temps électronique permet de mesurer le temps de propagation des ondes ultrasonores (Ϩt).</w:t>
      </w:r>
    </w:p>
    <w:p w:rsidR="0097301C" w:rsidRPr="006215FE" w:rsidRDefault="0097301C" w:rsidP="00145C6D">
      <w:pPr>
        <w:ind w:left="-142" w:right="-142"/>
        <w:rPr>
          <w:rFonts w:asciiTheme="majorBidi" w:eastAsiaTheme="minorEastAsia" w:hAnsiTheme="majorBidi" w:cstheme="majorBidi"/>
          <w:sz w:val="24"/>
          <w:szCs w:val="24"/>
        </w:rPr>
      </w:pPr>
      <w:r w:rsidRPr="006215FE">
        <w:rPr>
          <w:rFonts w:asciiTheme="majorBidi" w:eastAsiaTheme="minorEastAsia" w:hAnsiTheme="majorBidi" w:cstheme="majorBidi"/>
          <w:sz w:val="24"/>
          <w:szCs w:val="24"/>
        </w:rPr>
        <w:t xml:space="preserve">La vitesse de propagation des ultrasons est donnée par formule : v = </w:t>
      </w:r>
      <m:oMath>
        <m:f>
          <m:fPr>
            <m:ctrlPr>
              <w:rPr>
                <w:rFonts w:ascii="Cambria Math" w:eastAsiaTheme="minorEastAsia" w:hAnsiTheme="majorBidi" w:cstheme="majorBidi"/>
                <w:i/>
                <w:sz w:val="24"/>
                <w:szCs w:val="24"/>
              </w:rPr>
            </m:ctrlPr>
          </m:fPr>
          <m:num>
            <m:r>
              <w:rPr>
                <w:rFonts w:ascii="Cambria Math" w:eastAsiaTheme="minorEastAsia" w:hAnsi="Cambria Math" w:cstheme="majorBidi"/>
                <w:sz w:val="24"/>
                <w:szCs w:val="24"/>
              </w:rPr>
              <m:t>l</m:t>
            </m:r>
          </m:num>
          <m:den>
            <m:r>
              <m:rPr>
                <m:sty m:val="p"/>
              </m:rPr>
              <w:rPr>
                <w:rFonts w:asciiTheme="majorBidi" w:eastAsiaTheme="minorEastAsia" w:hAnsiTheme="majorBidi" w:cstheme="majorBidi"/>
                <w:sz w:val="24"/>
                <w:szCs w:val="24"/>
              </w:rPr>
              <m:t>Ϩ</m:t>
            </m:r>
            <m:r>
              <m:rPr>
                <m:sty m:val="p"/>
              </m:rPr>
              <w:rPr>
                <w:rFonts w:ascii="Cambria Math" w:eastAsiaTheme="minorEastAsia" w:hAnsiTheme="majorBidi" w:cstheme="majorBidi"/>
                <w:sz w:val="24"/>
                <w:szCs w:val="24"/>
              </w:rPr>
              <m:t>t</m:t>
            </m:r>
          </m:den>
        </m:f>
      </m:oMath>
    </w:p>
    <w:p w:rsidR="0097301C" w:rsidRPr="006215FE" w:rsidRDefault="0097301C" w:rsidP="00145C6D">
      <w:pPr>
        <w:ind w:left="-142" w:right="-142"/>
        <w:rPr>
          <w:rFonts w:asciiTheme="majorBidi" w:eastAsiaTheme="minorEastAsia" w:hAnsiTheme="majorBidi" w:cstheme="majorBidi"/>
          <w:sz w:val="24"/>
          <w:szCs w:val="24"/>
        </w:rPr>
      </w:pPr>
      <w:r w:rsidRPr="006215FE">
        <w:rPr>
          <w:rFonts w:asciiTheme="majorBidi" w:eastAsiaTheme="minorEastAsia" w:hAnsiTheme="majorBidi" w:cstheme="majorBidi"/>
          <w:sz w:val="24"/>
          <w:szCs w:val="24"/>
        </w:rPr>
        <w:t>Avec : l = longueur de parcours</w:t>
      </w:r>
    </w:p>
    <w:p w:rsidR="00133ACE" w:rsidRPr="006215FE" w:rsidRDefault="0097301C" w:rsidP="00EA663F">
      <w:pPr>
        <w:ind w:left="-142" w:right="-142"/>
        <w:rPr>
          <w:rFonts w:asciiTheme="majorBidi" w:eastAsiaTheme="minorEastAsia" w:hAnsiTheme="majorBidi" w:cstheme="majorBidi"/>
          <w:sz w:val="24"/>
          <w:szCs w:val="24"/>
        </w:rPr>
      </w:pPr>
      <w:r w:rsidRPr="006215FE">
        <w:rPr>
          <w:rFonts w:asciiTheme="majorBidi" w:eastAsiaTheme="minorEastAsia" w:hAnsiTheme="majorBidi" w:cstheme="majorBidi"/>
          <w:sz w:val="24"/>
          <w:szCs w:val="24"/>
        </w:rPr>
        <w:t>Ϩt = le temps de propagation des ondes ultrasonores .</w:t>
      </w:r>
    </w:p>
    <w:p w:rsidR="0097301C" w:rsidRPr="006215FE" w:rsidRDefault="00D30343" w:rsidP="00145C6D">
      <w:pPr>
        <w:ind w:left="-142" w:right="-142"/>
        <w:rPr>
          <w:rFonts w:asciiTheme="majorBidi" w:eastAsiaTheme="minorEastAsia" w:hAnsiTheme="majorBidi" w:cstheme="majorBidi"/>
          <w:b/>
          <w:bCs/>
          <w:color w:val="FF0000"/>
          <w:sz w:val="24"/>
          <w:szCs w:val="24"/>
        </w:rPr>
      </w:pPr>
      <w:r w:rsidRPr="006215FE">
        <w:rPr>
          <w:rFonts w:asciiTheme="majorBidi" w:eastAsiaTheme="minorEastAsia" w:hAnsiTheme="majorBidi" w:cstheme="majorBidi"/>
          <w:b/>
          <w:bCs/>
          <w:sz w:val="24"/>
          <w:szCs w:val="24"/>
        </w:rPr>
        <w:t>1-11-</w:t>
      </w:r>
      <w:r w:rsidR="0097301C" w:rsidRPr="006215FE">
        <w:rPr>
          <w:rFonts w:asciiTheme="majorBidi" w:eastAsiaTheme="minorEastAsia" w:hAnsiTheme="majorBidi" w:cstheme="majorBidi"/>
          <w:b/>
          <w:bCs/>
          <w:sz w:val="24"/>
          <w:szCs w:val="24"/>
        </w:rPr>
        <w:t>Méthodes de mesure de la vitesse de propagation des ultrasons :[12]</w:t>
      </w:r>
    </w:p>
    <w:p w:rsidR="0097301C" w:rsidRPr="006215FE" w:rsidRDefault="00D30343" w:rsidP="00145C6D">
      <w:pPr>
        <w:ind w:left="-142" w:right="-142"/>
        <w:rPr>
          <w:rFonts w:asciiTheme="majorBidi" w:eastAsiaTheme="minorEastAsia" w:hAnsiTheme="majorBidi" w:cstheme="majorBidi"/>
          <w:b/>
          <w:bCs/>
          <w:sz w:val="24"/>
          <w:szCs w:val="24"/>
        </w:rPr>
      </w:pPr>
      <w:r w:rsidRPr="006215FE">
        <w:rPr>
          <w:rFonts w:asciiTheme="majorBidi" w:eastAsiaTheme="minorEastAsia" w:hAnsiTheme="majorBidi" w:cstheme="majorBidi"/>
          <w:b/>
          <w:bCs/>
          <w:sz w:val="24"/>
          <w:szCs w:val="24"/>
        </w:rPr>
        <w:t>1-</w:t>
      </w:r>
      <w:r w:rsidR="0097301C" w:rsidRPr="006215FE">
        <w:rPr>
          <w:rFonts w:asciiTheme="majorBidi" w:eastAsiaTheme="minorEastAsia" w:hAnsiTheme="majorBidi" w:cstheme="majorBidi"/>
          <w:b/>
          <w:bCs/>
          <w:sz w:val="24"/>
          <w:szCs w:val="24"/>
        </w:rPr>
        <w:t>11-a  Mesures en transparence directe :</w:t>
      </w:r>
    </w:p>
    <w:p w:rsidR="005D4679" w:rsidRPr="006215FE" w:rsidRDefault="0097301C" w:rsidP="00133ACE">
      <w:pPr>
        <w:ind w:left="-142" w:right="-142"/>
        <w:rPr>
          <w:rFonts w:asciiTheme="majorBidi" w:eastAsiaTheme="minorEastAsia" w:hAnsiTheme="majorBidi" w:cstheme="majorBidi"/>
          <w:sz w:val="24"/>
          <w:szCs w:val="24"/>
        </w:rPr>
      </w:pPr>
      <w:r w:rsidRPr="006215FE">
        <w:rPr>
          <w:rFonts w:asciiTheme="majorBidi" w:eastAsiaTheme="minorEastAsia" w:hAnsiTheme="majorBidi" w:cstheme="majorBidi"/>
          <w:sz w:val="24"/>
          <w:szCs w:val="24"/>
        </w:rPr>
        <w:t>Utilisées dans le cas des éprouvettes ou de poteaux ou dans certaines poutres , les transducteurs ( émetteur et récepteur ) sont appliqués sur les deux faces de l’élément à tester.</w:t>
      </w:r>
    </w:p>
    <w:tbl>
      <w:tblPr>
        <w:tblW w:w="87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700"/>
      </w:tblGrid>
      <w:tr w:rsidR="005D4679" w:rsidRPr="006215FE" w:rsidTr="00133ACE">
        <w:trPr>
          <w:trHeight w:val="5500"/>
        </w:trPr>
        <w:tc>
          <w:tcPr>
            <w:tcW w:w="8700" w:type="dxa"/>
          </w:tcPr>
          <w:p w:rsidR="005D4679" w:rsidRPr="006215FE" w:rsidRDefault="005D4679" w:rsidP="005D4679">
            <w:pPr>
              <w:ind w:left="-77" w:right="-142"/>
              <w:rPr>
                <w:rFonts w:asciiTheme="majorBidi" w:eastAsiaTheme="minorEastAsia" w:hAnsiTheme="majorBidi" w:cstheme="majorBidi"/>
                <w:sz w:val="24"/>
                <w:szCs w:val="24"/>
              </w:rPr>
            </w:pPr>
          </w:p>
          <w:tbl>
            <w:tblPr>
              <w:tblW w:w="0" w:type="auto"/>
              <w:tblInd w:w="1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60"/>
              <w:gridCol w:w="485"/>
              <w:gridCol w:w="10"/>
              <w:gridCol w:w="765"/>
              <w:gridCol w:w="3445"/>
              <w:gridCol w:w="775"/>
              <w:gridCol w:w="10"/>
              <w:gridCol w:w="555"/>
              <w:gridCol w:w="265"/>
            </w:tblGrid>
            <w:tr w:rsidR="005D4679" w:rsidRPr="006215FE" w:rsidTr="005D4679">
              <w:trPr>
                <w:gridBefore w:val="2"/>
                <w:gridAfter w:val="3"/>
                <w:wBefore w:w="645" w:type="dxa"/>
                <w:wAfter w:w="830" w:type="dxa"/>
                <w:trHeight w:val="490"/>
              </w:trPr>
              <w:tc>
                <w:tcPr>
                  <w:tcW w:w="775" w:type="dxa"/>
                  <w:gridSpan w:val="2"/>
                  <w:tcBorders>
                    <w:top w:val="nil"/>
                    <w:left w:val="nil"/>
                  </w:tcBorders>
                  <w:shd w:val="clear" w:color="auto" w:fill="auto"/>
                </w:tcPr>
                <w:p w:rsidR="005D4679" w:rsidRPr="006215FE" w:rsidRDefault="005D4679" w:rsidP="005D4679">
                  <w:pPr>
                    <w:ind w:left="-77" w:right="-142"/>
                    <w:rPr>
                      <w:rFonts w:asciiTheme="majorBidi" w:eastAsiaTheme="minorEastAsia" w:hAnsiTheme="majorBidi" w:cstheme="majorBidi"/>
                      <w:sz w:val="24"/>
                      <w:szCs w:val="24"/>
                    </w:rPr>
                  </w:pPr>
                </w:p>
              </w:tc>
              <w:tc>
                <w:tcPr>
                  <w:tcW w:w="3445" w:type="dxa"/>
                  <w:vMerge w:val="restart"/>
                </w:tcPr>
                <w:p w:rsidR="005D4679" w:rsidRPr="006215FE" w:rsidRDefault="005D4679" w:rsidP="005D4679">
                  <w:pPr>
                    <w:ind w:left="-77" w:right="-142"/>
                    <w:rPr>
                      <w:rFonts w:asciiTheme="majorBidi" w:eastAsiaTheme="minorEastAsia" w:hAnsiTheme="majorBidi" w:cstheme="majorBidi"/>
                      <w:sz w:val="24"/>
                      <w:szCs w:val="24"/>
                    </w:rPr>
                  </w:pPr>
                </w:p>
                <w:p w:rsidR="005D4679" w:rsidRPr="006215FE" w:rsidRDefault="005D4679" w:rsidP="005D4679">
                  <w:pPr>
                    <w:ind w:left="-77" w:right="-142"/>
                    <w:jc w:val="center"/>
                    <w:rPr>
                      <w:rFonts w:asciiTheme="majorBidi" w:eastAsiaTheme="minorEastAsia" w:hAnsiTheme="majorBidi" w:cstheme="majorBidi"/>
                      <w:sz w:val="24"/>
                      <w:szCs w:val="24"/>
                    </w:rPr>
                  </w:pPr>
                  <w:r w:rsidRPr="006215FE">
                    <w:rPr>
                      <w:rFonts w:asciiTheme="majorBidi" w:eastAsiaTheme="minorEastAsia" w:hAnsiTheme="majorBidi" w:cstheme="majorBidi"/>
                      <w:sz w:val="24"/>
                      <w:szCs w:val="24"/>
                    </w:rPr>
                    <w:t>Élément tester</w:t>
                  </w:r>
                </w:p>
                <w:p w:rsidR="005D4679" w:rsidRPr="006215FE" w:rsidRDefault="005D4679" w:rsidP="005D4679">
                  <w:pPr>
                    <w:ind w:left="-77" w:right="-142"/>
                    <w:rPr>
                      <w:rFonts w:asciiTheme="majorBidi" w:eastAsiaTheme="minorEastAsia" w:hAnsiTheme="majorBidi" w:cstheme="majorBidi"/>
                      <w:sz w:val="24"/>
                      <w:szCs w:val="24"/>
                    </w:rPr>
                  </w:pPr>
                </w:p>
              </w:tc>
              <w:tc>
                <w:tcPr>
                  <w:tcW w:w="775" w:type="dxa"/>
                  <w:tcBorders>
                    <w:top w:val="nil"/>
                    <w:right w:val="nil"/>
                  </w:tcBorders>
                  <w:shd w:val="clear" w:color="auto" w:fill="auto"/>
                </w:tcPr>
                <w:p w:rsidR="005D4679" w:rsidRPr="006215FE" w:rsidRDefault="005D4679">
                  <w:pPr>
                    <w:rPr>
                      <w:rFonts w:asciiTheme="majorBidi" w:eastAsiaTheme="minorEastAsia" w:hAnsiTheme="majorBidi" w:cstheme="majorBidi"/>
                      <w:sz w:val="24"/>
                      <w:szCs w:val="24"/>
                    </w:rPr>
                  </w:pPr>
                </w:p>
              </w:tc>
            </w:tr>
            <w:tr w:rsidR="005D4679" w:rsidRPr="006215FE" w:rsidTr="005D4679">
              <w:trPr>
                <w:gridBefore w:val="2"/>
                <w:gridAfter w:val="3"/>
                <w:wBefore w:w="645" w:type="dxa"/>
                <w:wAfter w:w="830" w:type="dxa"/>
                <w:trHeight w:val="627"/>
              </w:trPr>
              <w:tc>
                <w:tcPr>
                  <w:tcW w:w="775" w:type="dxa"/>
                  <w:gridSpan w:val="2"/>
                  <w:shd w:val="clear" w:color="auto" w:fill="auto"/>
                </w:tcPr>
                <w:p w:rsidR="005D4679" w:rsidRPr="006215FE" w:rsidRDefault="005D4679" w:rsidP="005D4679">
                  <w:pPr>
                    <w:ind w:left="-77" w:right="-142"/>
                    <w:rPr>
                      <w:rFonts w:asciiTheme="majorBidi" w:eastAsiaTheme="minorEastAsia" w:hAnsiTheme="majorBidi" w:cstheme="majorBidi"/>
                      <w:sz w:val="24"/>
                      <w:szCs w:val="24"/>
                    </w:rPr>
                  </w:pPr>
                </w:p>
                <w:p w:rsidR="005D4679" w:rsidRPr="006215FE" w:rsidRDefault="005D4679" w:rsidP="005D4679">
                  <w:pPr>
                    <w:ind w:left="-77" w:right="-142"/>
                    <w:rPr>
                      <w:rFonts w:asciiTheme="majorBidi" w:eastAsiaTheme="minorEastAsia" w:hAnsiTheme="majorBidi" w:cstheme="majorBidi"/>
                      <w:sz w:val="24"/>
                      <w:szCs w:val="24"/>
                    </w:rPr>
                  </w:pPr>
                  <w:r w:rsidRPr="006215FE">
                    <w:rPr>
                      <w:rFonts w:asciiTheme="majorBidi" w:eastAsiaTheme="minorEastAsia" w:hAnsiTheme="majorBidi" w:cstheme="majorBidi"/>
                      <w:sz w:val="24"/>
                      <w:szCs w:val="24"/>
                    </w:rPr>
                    <w:t xml:space="preserve">    E</w:t>
                  </w:r>
                </w:p>
              </w:tc>
              <w:tc>
                <w:tcPr>
                  <w:tcW w:w="3445" w:type="dxa"/>
                  <w:vMerge/>
                  <w:tcBorders>
                    <w:bottom w:val="nil"/>
                  </w:tcBorders>
                </w:tcPr>
                <w:p w:rsidR="005D4679" w:rsidRPr="006215FE" w:rsidRDefault="005D4679" w:rsidP="005D4679">
                  <w:pPr>
                    <w:ind w:left="-77" w:right="-142"/>
                    <w:rPr>
                      <w:rFonts w:asciiTheme="majorBidi" w:eastAsiaTheme="minorEastAsia" w:hAnsiTheme="majorBidi" w:cstheme="majorBidi"/>
                      <w:sz w:val="24"/>
                      <w:szCs w:val="24"/>
                    </w:rPr>
                  </w:pPr>
                </w:p>
              </w:tc>
              <w:tc>
                <w:tcPr>
                  <w:tcW w:w="775" w:type="dxa"/>
                  <w:tcBorders>
                    <w:bottom w:val="nil"/>
                  </w:tcBorders>
                  <w:shd w:val="clear" w:color="auto" w:fill="auto"/>
                </w:tcPr>
                <w:p w:rsidR="005D4679" w:rsidRPr="006215FE" w:rsidRDefault="005D4679">
                  <w:pPr>
                    <w:rPr>
                      <w:rFonts w:asciiTheme="majorBidi" w:eastAsiaTheme="minorEastAsia" w:hAnsiTheme="majorBidi" w:cstheme="majorBidi"/>
                      <w:sz w:val="24"/>
                      <w:szCs w:val="24"/>
                    </w:rPr>
                  </w:pPr>
                </w:p>
                <w:p w:rsidR="005D4679" w:rsidRPr="006215FE" w:rsidRDefault="005D4679" w:rsidP="005D4679">
                  <w:pPr>
                    <w:jc w:val="center"/>
                    <w:rPr>
                      <w:rFonts w:asciiTheme="majorBidi" w:eastAsiaTheme="minorEastAsia" w:hAnsiTheme="majorBidi" w:cstheme="majorBidi"/>
                      <w:sz w:val="24"/>
                      <w:szCs w:val="24"/>
                    </w:rPr>
                  </w:pPr>
                  <w:r w:rsidRPr="006215FE">
                    <w:rPr>
                      <w:rFonts w:asciiTheme="majorBidi" w:eastAsiaTheme="minorEastAsia" w:hAnsiTheme="majorBidi" w:cstheme="majorBidi"/>
                      <w:sz w:val="24"/>
                      <w:szCs w:val="24"/>
                    </w:rPr>
                    <w:t>R</w:t>
                  </w:r>
                </w:p>
              </w:tc>
            </w:tr>
            <w:tr w:rsidR="005D4679" w:rsidRPr="006215FE" w:rsidTr="005D4679">
              <w:trPr>
                <w:trHeight w:val="468"/>
              </w:trPr>
              <w:tc>
                <w:tcPr>
                  <w:tcW w:w="160" w:type="dxa"/>
                  <w:tcBorders>
                    <w:top w:val="dashed" w:sz="4" w:space="0" w:color="auto"/>
                    <w:left w:val="nil"/>
                    <w:bottom w:val="dashed" w:sz="4" w:space="0" w:color="auto"/>
                    <w:right w:val="single" w:sz="4" w:space="0" w:color="auto"/>
                  </w:tcBorders>
                  <w:shd w:val="clear" w:color="auto" w:fill="auto"/>
                </w:tcPr>
                <w:p w:rsidR="005D4679" w:rsidRPr="006215FE" w:rsidRDefault="005D4679" w:rsidP="005D4679">
                  <w:pPr>
                    <w:ind w:left="-77" w:right="-142"/>
                    <w:rPr>
                      <w:rFonts w:asciiTheme="majorBidi" w:eastAsiaTheme="minorEastAsia" w:hAnsiTheme="majorBidi" w:cstheme="majorBidi"/>
                      <w:sz w:val="24"/>
                      <w:szCs w:val="24"/>
                    </w:rPr>
                  </w:pPr>
                  <w:r w:rsidRPr="006215FE">
                    <w:rPr>
                      <w:rFonts w:asciiTheme="majorBidi" w:eastAsiaTheme="minorEastAsia" w:hAnsiTheme="majorBidi" w:cstheme="majorBidi"/>
                      <w:sz w:val="24"/>
                      <w:szCs w:val="24"/>
                    </w:rPr>
                    <w:t>a</w:t>
                  </w:r>
                </w:p>
              </w:tc>
              <w:tc>
                <w:tcPr>
                  <w:tcW w:w="495" w:type="dxa"/>
                  <w:gridSpan w:val="2"/>
                  <w:tcBorders>
                    <w:top w:val="dashed" w:sz="4" w:space="0" w:color="auto"/>
                    <w:left w:val="single" w:sz="4" w:space="0" w:color="auto"/>
                    <w:bottom w:val="dashed" w:sz="4" w:space="0" w:color="auto"/>
                    <w:right w:val="nil"/>
                  </w:tcBorders>
                  <w:shd w:val="clear" w:color="auto" w:fill="auto"/>
                </w:tcPr>
                <w:p w:rsidR="005D4679" w:rsidRPr="006215FE" w:rsidRDefault="005D4679" w:rsidP="005D4679">
                  <w:pPr>
                    <w:ind w:left="-77" w:right="-142"/>
                    <w:rPr>
                      <w:rFonts w:asciiTheme="majorBidi" w:eastAsiaTheme="minorEastAsia" w:hAnsiTheme="majorBidi" w:cstheme="majorBidi"/>
                      <w:sz w:val="24"/>
                      <w:szCs w:val="24"/>
                    </w:rPr>
                  </w:pPr>
                </w:p>
              </w:tc>
              <w:tc>
                <w:tcPr>
                  <w:tcW w:w="765" w:type="dxa"/>
                  <w:tcBorders>
                    <w:left w:val="nil"/>
                    <w:bottom w:val="dashed" w:sz="4" w:space="0" w:color="auto"/>
                  </w:tcBorders>
                  <w:shd w:val="clear" w:color="auto" w:fill="auto"/>
                </w:tcPr>
                <w:p w:rsidR="005D4679" w:rsidRPr="006215FE" w:rsidRDefault="005D4679" w:rsidP="005D4679">
                  <w:pPr>
                    <w:ind w:left="-77" w:right="-142"/>
                    <w:rPr>
                      <w:rFonts w:asciiTheme="majorBidi" w:eastAsiaTheme="minorEastAsia" w:hAnsiTheme="majorBidi" w:cstheme="majorBidi"/>
                      <w:sz w:val="24"/>
                      <w:szCs w:val="24"/>
                    </w:rPr>
                  </w:pPr>
                </w:p>
              </w:tc>
              <w:tc>
                <w:tcPr>
                  <w:tcW w:w="3445" w:type="dxa"/>
                  <w:tcBorders>
                    <w:top w:val="nil"/>
                  </w:tcBorders>
                </w:tcPr>
                <w:p w:rsidR="005D4679" w:rsidRPr="006215FE" w:rsidRDefault="005D4679" w:rsidP="005D4679">
                  <w:pPr>
                    <w:ind w:left="-77" w:right="-142"/>
                    <w:rPr>
                      <w:rFonts w:asciiTheme="majorBidi" w:eastAsiaTheme="minorEastAsia" w:hAnsiTheme="majorBidi" w:cstheme="majorBidi"/>
                      <w:sz w:val="24"/>
                      <w:szCs w:val="24"/>
                    </w:rPr>
                  </w:pPr>
                </w:p>
              </w:tc>
              <w:tc>
                <w:tcPr>
                  <w:tcW w:w="785" w:type="dxa"/>
                  <w:gridSpan w:val="2"/>
                  <w:tcBorders>
                    <w:bottom w:val="dashed" w:sz="4" w:space="0" w:color="auto"/>
                    <w:right w:val="nil"/>
                  </w:tcBorders>
                  <w:shd w:val="clear" w:color="auto" w:fill="auto"/>
                </w:tcPr>
                <w:p w:rsidR="005D4679" w:rsidRPr="006215FE" w:rsidRDefault="005D4679">
                  <w:pPr>
                    <w:rPr>
                      <w:rFonts w:asciiTheme="majorBidi" w:eastAsiaTheme="minorEastAsia" w:hAnsiTheme="majorBidi" w:cstheme="majorBidi"/>
                      <w:sz w:val="24"/>
                      <w:szCs w:val="24"/>
                    </w:rPr>
                  </w:pPr>
                </w:p>
              </w:tc>
              <w:tc>
                <w:tcPr>
                  <w:tcW w:w="555" w:type="dxa"/>
                  <w:tcBorders>
                    <w:top w:val="dashed" w:sz="4" w:space="0" w:color="auto"/>
                    <w:left w:val="nil"/>
                    <w:bottom w:val="dashed" w:sz="4" w:space="0" w:color="auto"/>
                    <w:right w:val="single" w:sz="4" w:space="0" w:color="auto"/>
                  </w:tcBorders>
                  <w:shd w:val="clear" w:color="auto" w:fill="auto"/>
                </w:tcPr>
                <w:p w:rsidR="005D4679" w:rsidRPr="006215FE" w:rsidRDefault="005D4679">
                  <w:pPr>
                    <w:rPr>
                      <w:rFonts w:asciiTheme="majorBidi" w:eastAsiaTheme="minorEastAsia" w:hAnsiTheme="majorBidi" w:cstheme="majorBidi"/>
                      <w:sz w:val="24"/>
                      <w:szCs w:val="24"/>
                    </w:rPr>
                  </w:pPr>
                </w:p>
              </w:tc>
              <w:tc>
                <w:tcPr>
                  <w:tcW w:w="265" w:type="dxa"/>
                  <w:tcBorders>
                    <w:top w:val="dashed" w:sz="4" w:space="0" w:color="auto"/>
                    <w:left w:val="single" w:sz="4" w:space="0" w:color="auto"/>
                    <w:bottom w:val="dashed" w:sz="4" w:space="0" w:color="auto"/>
                    <w:right w:val="nil"/>
                  </w:tcBorders>
                  <w:shd w:val="clear" w:color="auto" w:fill="auto"/>
                </w:tcPr>
                <w:p w:rsidR="005D4679" w:rsidRPr="006215FE" w:rsidRDefault="005D4679">
                  <w:pPr>
                    <w:rPr>
                      <w:rFonts w:asciiTheme="majorBidi" w:eastAsiaTheme="minorEastAsia" w:hAnsiTheme="majorBidi" w:cstheme="majorBidi"/>
                      <w:sz w:val="24"/>
                      <w:szCs w:val="24"/>
                    </w:rPr>
                  </w:pPr>
                  <w:r w:rsidRPr="006215FE">
                    <w:rPr>
                      <w:rFonts w:asciiTheme="majorBidi" w:eastAsiaTheme="minorEastAsia" w:hAnsiTheme="majorBidi" w:cstheme="majorBidi"/>
                      <w:sz w:val="24"/>
                      <w:szCs w:val="24"/>
                    </w:rPr>
                    <w:t>a</w:t>
                  </w:r>
                </w:p>
              </w:tc>
            </w:tr>
            <w:tr w:rsidR="005D4679" w:rsidRPr="006215FE" w:rsidTr="005D4679">
              <w:trPr>
                <w:gridBefore w:val="4"/>
                <w:gridAfter w:val="4"/>
                <w:wBefore w:w="1420" w:type="dxa"/>
                <w:wAfter w:w="1605" w:type="dxa"/>
                <w:trHeight w:val="1046"/>
              </w:trPr>
              <w:tc>
                <w:tcPr>
                  <w:tcW w:w="3445" w:type="dxa"/>
                  <w:tcBorders>
                    <w:left w:val="nil"/>
                    <w:bottom w:val="nil"/>
                    <w:right w:val="nil"/>
                  </w:tcBorders>
                </w:tcPr>
                <w:p w:rsidR="005D4679" w:rsidRPr="006215FE" w:rsidRDefault="004E53EB" w:rsidP="005D4679">
                  <w:pPr>
                    <w:ind w:left="-77" w:right="-142"/>
                    <w:rPr>
                      <w:rFonts w:asciiTheme="majorBidi" w:eastAsiaTheme="minorEastAsia" w:hAnsiTheme="majorBidi" w:cstheme="majorBidi"/>
                      <w:sz w:val="24"/>
                      <w:szCs w:val="24"/>
                    </w:rPr>
                  </w:pPr>
                  <w:r>
                    <w:rPr>
                      <w:rFonts w:asciiTheme="majorBidi" w:eastAsiaTheme="minorEastAsia" w:hAnsiTheme="majorBidi" w:cstheme="majorBidi"/>
                      <w:noProof/>
                      <w:sz w:val="24"/>
                      <w:szCs w:val="24"/>
                      <w:lang w:eastAsia="fr-FR"/>
                    </w:rPr>
                    <w:pict>
                      <v:shapetype id="_x0000_t32" coordsize="21600,21600" o:spt="32" o:oned="t" path="m,l21600,21600e" filled="f">
                        <v:path arrowok="t" fillok="f" o:connecttype="none"/>
                        <o:lock v:ext="edit" shapetype="t"/>
                      </v:shapetype>
                      <v:shape id="_x0000_s1036" type="#_x0000_t32" style="position:absolute;left:0;text-align:left;margin-left:-9.5pt;margin-top:32.5pt;width:183pt;height:.75pt;flip:x;z-index:251665408;mso-position-horizontal-relative:text;mso-position-vertical-relative:text" o:connectortype="straight"/>
                    </w:pict>
                  </w:r>
                  <w:r>
                    <w:rPr>
                      <w:rFonts w:asciiTheme="majorBidi" w:eastAsiaTheme="minorEastAsia" w:hAnsiTheme="majorBidi" w:cstheme="majorBidi"/>
                      <w:noProof/>
                      <w:sz w:val="24"/>
                      <w:szCs w:val="24"/>
                      <w:lang w:eastAsia="fr-FR"/>
                    </w:rPr>
                    <w:pict>
                      <v:shape id="_x0000_s1035" type="#_x0000_t32" style="position:absolute;left:0;text-align:left;margin-left:166.75pt;margin-top:19pt;width:0;height:24.75pt;z-index:251664384;mso-position-horizontal-relative:text;mso-position-vertical-relative:text" o:connectortype="straight"/>
                    </w:pict>
                  </w:r>
                  <w:r>
                    <w:rPr>
                      <w:rFonts w:asciiTheme="majorBidi" w:eastAsiaTheme="minorEastAsia" w:hAnsiTheme="majorBidi" w:cstheme="majorBidi"/>
                      <w:noProof/>
                      <w:sz w:val="24"/>
                      <w:szCs w:val="24"/>
                      <w:lang w:eastAsia="fr-FR"/>
                    </w:rPr>
                    <w:pict>
                      <v:shape id="_x0000_s1034" type="#_x0000_t32" style="position:absolute;left:0;text-align:left;margin-left:-1.25pt;margin-top:19pt;width:0;height:30.75pt;z-index:251663360;mso-position-horizontal-relative:text;mso-position-vertical-relative:text" o:connectortype="straight"/>
                    </w:pict>
                  </w:r>
                  <w:r w:rsidR="005D4679" w:rsidRPr="006215FE">
                    <w:rPr>
                      <w:rFonts w:asciiTheme="majorBidi" w:eastAsiaTheme="minorEastAsia" w:hAnsiTheme="majorBidi" w:cstheme="majorBidi"/>
                      <w:sz w:val="24"/>
                      <w:szCs w:val="24"/>
                    </w:rPr>
                    <w:t xml:space="preserve">                      </w:t>
                  </w:r>
                </w:p>
                <w:p w:rsidR="005D4679" w:rsidRPr="006215FE" w:rsidRDefault="005D4679" w:rsidP="005D4679">
                  <w:pPr>
                    <w:ind w:left="-77" w:right="-142"/>
                    <w:rPr>
                      <w:rFonts w:asciiTheme="majorBidi" w:eastAsiaTheme="minorEastAsia" w:hAnsiTheme="majorBidi" w:cstheme="majorBidi"/>
                      <w:sz w:val="24"/>
                      <w:szCs w:val="24"/>
                    </w:rPr>
                  </w:pPr>
                  <w:r w:rsidRPr="006215FE">
                    <w:rPr>
                      <w:rFonts w:asciiTheme="majorBidi" w:eastAsiaTheme="minorEastAsia" w:hAnsiTheme="majorBidi" w:cstheme="majorBidi"/>
                      <w:sz w:val="24"/>
                      <w:szCs w:val="24"/>
                    </w:rPr>
                    <w:t xml:space="preserve">                      L</w:t>
                  </w:r>
                </w:p>
              </w:tc>
            </w:tr>
          </w:tbl>
          <w:p w:rsidR="005D4679" w:rsidRPr="006215FE" w:rsidRDefault="005D4679" w:rsidP="005D4679">
            <w:pPr>
              <w:ind w:left="-77" w:right="-142"/>
              <w:rPr>
                <w:rFonts w:asciiTheme="majorBidi" w:eastAsiaTheme="minorEastAsia" w:hAnsiTheme="majorBidi" w:cstheme="majorBidi"/>
                <w:sz w:val="24"/>
                <w:szCs w:val="24"/>
              </w:rPr>
            </w:pPr>
          </w:p>
          <w:p w:rsidR="005D4679" w:rsidRPr="006215FE" w:rsidRDefault="005D4679" w:rsidP="00D30343">
            <w:pPr>
              <w:ind w:left="-77" w:right="-142"/>
              <w:jc w:val="center"/>
              <w:rPr>
                <w:rFonts w:asciiTheme="majorBidi" w:eastAsiaTheme="minorEastAsia" w:hAnsiTheme="majorBidi" w:cstheme="majorBidi"/>
                <w:sz w:val="24"/>
                <w:szCs w:val="24"/>
              </w:rPr>
            </w:pPr>
          </w:p>
        </w:tc>
      </w:tr>
    </w:tbl>
    <w:p w:rsidR="005D4679" w:rsidRPr="006215FE" w:rsidRDefault="005D4679" w:rsidP="00145C6D">
      <w:pPr>
        <w:ind w:left="-142" w:right="-142"/>
        <w:rPr>
          <w:rFonts w:asciiTheme="majorBidi" w:eastAsiaTheme="minorEastAsia" w:hAnsiTheme="majorBidi" w:cstheme="majorBidi"/>
          <w:sz w:val="24"/>
          <w:szCs w:val="24"/>
        </w:rPr>
      </w:pPr>
    </w:p>
    <w:p w:rsidR="0097301C" w:rsidRPr="006215FE" w:rsidRDefault="00D30343" w:rsidP="005D4679">
      <w:pPr>
        <w:ind w:left="-142" w:right="-142"/>
        <w:jc w:val="center"/>
        <w:rPr>
          <w:rFonts w:asciiTheme="majorBidi" w:eastAsiaTheme="minorEastAsia" w:hAnsiTheme="majorBidi" w:cstheme="majorBidi"/>
          <w:b/>
          <w:bCs/>
          <w:sz w:val="24"/>
          <w:szCs w:val="24"/>
        </w:rPr>
      </w:pPr>
      <w:r w:rsidRPr="006215FE">
        <w:rPr>
          <w:rFonts w:asciiTheme="majorBidi" w:eastAsiaTheme="minorEastAsia" w:hAnsiTheme="majorBidi" w:cstheme="majorBidi"/>
          <w:b/>
          <w:bCs/>
          <w:sz w:val="24"/>
          <w:szCs w:val="24"/>
        </w:rPr>
        <w:t>Figure 1-5 :</w:t>
      </w:r>
      <w:r w:rsidR="005D4679" w:rsidRPr="006215FE">
        <w:rPr>
          <w:rFonts w:asciiTheme="majorBidi" w:eastAsiaTheme="minorEastAsia" w:hAnsiTheme="majorBidi" w:cstheme="majorBidi"/>
          <w:b/>
          <w:bCs/>
          <w:sz w:val="24"/>
          <w:szCs w:val="24"/>
        </w:rPr>
        <w:t xml:space="preserve"> Mesure en transparence direct</w:t>
      </w:r>
    </w:p>
    <w:p w:rsidR="00133ACE" w:rsidRPr="006215FE" w:rsidRDefault="00133ACE" w:rsidP="005D4679">
      <w:pPr>
        <w:ind w:left="-142" w:right="-142"/>
        <w:jc w:val="center"/>
        <w:rPr>
          <w:rFonts w:asciiTheme="majorBidi" w:eastAsiaTheme="minorEastAsia" w:hAnsiTheme="majorBidi" w:cstheme="majorBidi"/>
          <w:sz w:val="24"/>
          <w:szCs w:val="24"/>
        </w:rPr>
      </w:pPr>
    </w:p>
    <w:p w:rsidR="0097301C" w:rsidRPr="006215FE" w:rsidRDefault="00D30343" w:rsidP="00145C6D">
      <w:pPr>
        <w:ind w:left="-142" w:right="-142"/>
        <w:rPr>
          <w:rFonts w:asciiTheme="majorBidi" w:eastAsiaTheme="minorEastAsia" w:hAnsiTheme="majorBidi" w:cstheme="majorBidi"/>
          <w:b/>
          <w:bCs/>
          <w:sz w:val="24"/>
          <w:szCs w:val="24"/>
        </w:rPr>
      </w:pPr>
      <w:r w:rsidRPr="006215FE">
        <w:rPr>
          <w:rFonts w:asciiTheme="majorBidi" w:eastAsiaTheme="minorEastAsia" w:hAnsiTheme="majorBidi" w:cstheme="majorBidi"/>
          <w:b/>
          <w:bCs/>
          <w:sz w:val="24"/>
          <w:szCs w:val="24"/>
        </w:rPr>
        <w:lastRenderedPageBreak/>
        <w:t>1-</w:t>
      </w:r>
      <w:r w:rsidR="0097301C" w:rsidRPr="006215FE">
        <w:rPr>
          <w:rFonts w:asciiTheme="majorBidi" w:eastAsiaTheme="minorEastAsia" w:hAnsiTheme="majorBidi" w:cstheme="majorBidi"/>
          <w:b/>
          <w:bCs/>
          <w:sz w:val="24"/>
          <w:szCs w:val="24"/>
        </w:rPr>
        <w:t xml:space="preserve">11-b  mesure en surface : </w:t>
      </w:r>
    </w:p>
    <w:p w:rsidR="0097301C" w:rsidRPr="006215FE" w:rsidRDefault="0097301C" w:rsidP="00133ACE">
      <w:pPr>
        <w:ind w:left="-142" w:right="-142"/>
        <w:rPr>
          <w:rFonts w:asciiTheme="majorBidi" w:eastAsiaTheme="minorEastAsia" w:hAnsiTheme="majorBidi" w:cstheme="majorBidi"/>
          <w:sz w:val="24"/>
          <w:szCs w:val="24"/>
        </w:rPr>
      </w:pPr>
      <w:r w:rsidRPr="006215FE">
        <w:rPr>
          <w:rFonts w:asciiTheme="majorBidi" w:eastAsiaTheme="minorEastAsia" w:hAnsiTheme="majorBidi" w:cstheme="majorBidi"/>
          <w:b/>
          <w:bCs/>
          <w:sz w:val="24"/>
          <w:szCs w:val="24"/>
        </w:rPr>
        <w:t>U</w:t>
      </w:r>
      <w:r w:rsidRPr="006215FE">
        <w:rPr>
          <w:rFonts w:asciiTheme="majorBidi" w:eastAsiaTheme="minorEastAsia" w:hAnsiTheme="majorBidi" w:cstheme="majorBidi"/>
          <w:sz w:val="24"/>
          <w:szCs w:val="24"/>
        </w:rPr>
        <w:t>tilisées sur tous les élément de structure et sur éprouvettes , plus particulièrement sur les dalles et éléments en longueur . L’émetteur est maintenu en un point fixe , le récepteur est déplacé successivement à des</w:t>
      </w:r>
      <w:r w:rsidR="00133ACE" w:rsidRPr="006215FE">
        <w:rPr>
          <w:rFonts w:asciiTheme="majorBidi" w:eastAsiaTheme="minorEastAsia" w:hAnsiTheme="majorBidi" w:cstheme="majorBidi"/>
          <w:sz w:val="24"/>
          <w:szCs w:val="24"/>
        </w:rPr>
        <w:t xml:space="preserve"> distances marquées à l’avance </w:t>
      </w:r>
    </w:p>
    <w:p w:rsidR="0097301C" w:rsidRPr="006215FE" w:rsidRDefault="00D30343" w:rsidP="00145C6D">
      <w:pPr>
        <w:ind w:left="-142" w:right="-142"/>
        <w:rPr>
          <w:rFonts w:asciiTheme="majorBidi" w:eastAsiaTheme="minorEastAsia" w:hAnsiTheme="majorBidi" w:cstheme="majorBidi"/>
          <w:b/>
          <w:bCs/>
          <w:sz w:val="24"/>
          <w:szCs w:val="24"/>
        </w:rPr>
      </w:pPr>
      <w:r w:rsidRPr="006215FE">
        <w:rPr>
          <w:rFonts w:asciiTheme="majorBidi" w:eastAsiaTheme="minorEastAsia" w:hAnsiTheme="majorBidi" w:cstheme="majorBidi"/>
          <w:b/>
          <w:bCs/>
          <w:sz w:val="24"/>
          <w:szCs w:val="24"/>
        </w:rPr>
        <w:t>1-</w:t>
      </w:r>
      <w:r w:rsidR="0097301C" w:rsidRPr="006215FE">
        <w:rPr>
          <w:rFonts w:asciiTheme="majorBidi" w:eastAsiaTheme="minorEastAsia" w:hAnsiTheme="majorBidi" w:cstheme="majorBidi"/>
          <w:b/>
          <w:bCs/>
          <w:sz w:val="24"/>
          <w:szCs w:val="24"/>
        </w:rPr>
        <w:t xml:space="preserve">11-c  Mesures en transparence par Rayonnement : </w:t>
      </w:r>
    </w:p>
    <w:p w:rsidR="0097301C" w:rsidRPr="006215FE" w:rsidRDefault="0097301C" w:rsidP="00145C6D">
      <w:pPr>
        <w:rPr>
          <w:rFonts w:asciiTheme="majorBidi" w:eastAsiaTheme="minorEastAsia" w:hAnsiTheme="majorBidi" w:cstheme="majorBidi"/>
          <w:sz w:val="24"/>
          <w:szCs w:val="24"/>
        </w:rPr>
      </w:pPr>
      <w:r w:rsidRPr="006215FE">
        <w:rPr>
          <w:rFonts w:asciiTheme="majorBidi" w:eastAsiaTheme="minorEastAsia" w:hAnsiTheme="majorBidi" w:cstheme="majorBidi"/>
          <w:sz w:val="24"/>
          <w:szCs w:val="24"/>
        </w:rPr>
        <w:t>Cette méthode consiste à placer l’émetteur en un point fixe , et sur la face opposée ou perpendiculaire , on déplace à intervalle constant le récepteur sur une ligne</w:t>
      </w:r>
    </w:p>
    <w:p w:rsidR="001367BC" w:rsidRPr="006215FE" w:rsidRDefault="001367BC" w:rsidP="00145C6D">
      <w:pPr>
        <w:rPr>
          <w:rFonts w:asciiTheme="majorBidi" w:eastAsiaTheme="minorEastAsia" w:hAnsiTheme="majorBidi" w:cstheme="majorBidi"/>
          <w:sz w:val="24"/>
          <w:szCs w:val="24"/>
        </w:rPr>
      </w:pPr>
    </w:p>
    <w:tbl>
      <w:tblPr>
        <w:tblW w:w="870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700"/>
      </w:tblGrid>
      <w:tr w:rsidR="00133ACE" w:rsidRPr="006215FE" w:rsidTr="00133ACE">
        <w:trPr>
          <w:trHeight w:val="5445"/>
        </w:trPr>
        <w:tc>
          <w:tcPr>
            <w:tcW w:w="8700" w:type="dxa"/>
          </w:tcPr>
          <w:p w:rsidR="00133ACE" w:rsidRPr="006215FE" w:rsidRDefault="00133ACE" w:rsidP="00133ACE">
            <w:pPr>
              <w:ind w:left="80"/>
              <w:rPr>
                <w:rFonts w:asciiTheme="majorBidi" w:eastAsiaTheme="minorEastAsia" w:hAnsiTheme="majorBidi" w:cstheme="majorBidi"/>
                <w:sz w:val="24"/>
                <w:szCs w:val="24"/>
              </w:rPr>
            </w:pPr>
          </w:p>
          <w:tbl>
            <w:tblPr>
              <w:tblW w:w="0" w:type="auto"/>
              <w:tblInd w:w="1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55"/>
              <w:gridCol w:w="300"/>
              <w:gridCol w:w="810"/>
              <w:gridCol w:w="720"/>
              <w:gridCol w:w="765"/>
              <w:gridCol w:w="555"/>
              <w:gridCol w:w="720"/>
              <w:gridCol w:w="540"/>
              <w:gridCol w:w="660"/>
            </w:tblGrid>
            <w:tr w:rsidR="00133ACE" w:rsidRPr="006215FE" w:rsidTr="00133ACE">
              <w:trPr>
                <w:gridBefore w:val="2"/>
                <w:wBefore w:w="1155" w:type="dxa"/>
                <w:trHeight w:val="555"/>
              </w:trPr>
              <w:tc>
                <w:tcPr>
                  <w:tcW w:w="810" w:type="dxa"/>
                </w:tcPr>
                <w:p w:rsidR="00133ACE" w:rsidRPr="006215FE" w:rsidRDefault="004E53EB" w:rsidP="00133ACE">
                  <w:pPr>
                    <w:ind w:left="80"/>
                    <w:jc w:val="center"/>
                    <w:rPr>
                      <w:rFonts w:asciiTheme="majorBidi" w:eastAsiaTheme="minorEastAsia" w:hAnsiTheme="majorBidi" w:cstheme="majorBidi"/>
                      <w:sz w:val="24"/>
                      <w:szCs w:val="24"/>
                    </w:rPr>
                  </w:pPr>
                  <w:r>
                    <w:rPr>
                      <w:rFonts w:asciiTheme="majorBidi" w:eastAsiaTheme="minorEastAsia" w:hAnsiTheme="majorBidi" w:cstheme="majorBidi"/>
                      <w:noProof/>
                      <w:sz w:val="24"/>
                      <w:szCs w:val="24"/>
                      <w:lang w:eastAsia="fr-FR"/>
                    </w:rPr>
                    <w:pict>
                      <v:shape id="_x0000_s1040" type="#_x0000_t32" style="position:absolute;left:0;text-align:left;margin-left:-19.25pt;margin-top:32.8pt;width:240pt;height:46.5pt;flip:x;z-index:251669504" o:connectortype="straight"/>
                    </w:pict>
                  </w:r>
                  <w:r>
                    <w:rPr>
                      <w:rFonts w:asciiTheme="majorBidi" w:eastAsiaTheme="minorEastAsia" w:hAnsiTheme="majorBidi" w:cstheme="majorBidi"/>
                      <w:noProof/>
                      <w:sz w:val="24"/>
                      <w:szCs w:val="24"/>
                      <w:lang w:eastAsia="fr-FR"/>
                    </w:rPr>
                    <w:pict>
                      <v:shape id="_x0000_s1039" type="#_x0000_t32" style="position:absolute;left:0;text-align:left;margin-left:-19.25pt;margin-top:32.8pt;width:174pt;height:46.5pt;flip:x;z-index:251668480" o:connectortype="straight"/>
                    </w:pict>
                  </w:r>
                  <w:r>
                    <w:rPr>
                      <w:rFonts w:asciiTheme="majorBidi" w:eastAsiaTheme="minorEastAsia" w:hAnsiTheme="majorBidi" w:cstheme="majorBidi"/>
                      <w:noProof/>
                      <w:sz w:val="24"/>
                      <w:szCs w:val="24"/>
                      <w:lang w:eastAsia="fr-FR"/>
                    </w:rPr>
                    <w:pict>
                      <v:shape id="_x0000_s1038" type="#_x0000_t32" style="position:absolute;left:0;text-align:left;margin-left:-19.25pt;margin-top:32.8pt;width:103.5pt;height:46.5pt;flip:x;z-index:251667456" o:connectortype="straight"/>
                    </w:pict>
                  </w:r>
                  <w:r>
                    <w:rPr>
                      <w:rFonts w:asciiTheme="majorBidi" w:eastAsiaTheme="minorEastAsia" w:hAnsiTheme="majorBidi" w:cstheme="majorBidi"/>
                      <w:noProof/>
                      <w:sz w:val="24"/>
                      <w:szCs w:val="24"/>
                      <w:lang w:eastAsia="fr-FR"/>
                    </w:rPr>
                    <w:pict>
                      <v:shape id="_x0000_s1037" type="#_x0000_t32" style="position:absolute;left:0;text-align:left;margin-left:-19.25pt;margin-top:32.8pt;width:36pt;height:46.5pt;flip:x;z-index:251666432" o:connectortype="straight"/>
                    </w:pict>
                  </w:r>
                  <w:r w:rsidR="00133ACE" w:rsidRPr="006215FE">
                    <w:rPr>
                      <w:rFonts w:asciiTheme="majorBidi" w:eastAsiaTheme="minorEastAsia" w:hAnsiTheme="majorBidi" w:cstheme="majorBidi"/>
                      <w:sz w:val="24"/>
                      <w:szCs w:val="24"/>
                    </w:rPr>
                    <w:t>R</w:t>
                  </w:r>
                </w:p>
              </w:tc>
              <w:tc>
                <w:tcPr>
                  <w:tcW w:w="720" w:type="dxa"/>
                  <w:tcBorders>
                    <w:top w:val="nil"/>
                    <w:bottom w:val="nil"/>
                  </w:tcBorders>
                  <w:shd w:val="clear" w:color="auto" w:fill="auto"/>
                </w:tcPr>
                <w:p w:rsidR="00133ACE" w:rsidRPr="006215FE" w:rsidRDefault="00133ACE">
                  <w:pPr>
                    <w:rPr>
                      <w:rFonts w:asciiTheme="majorBidi" w:eastAsiaTheme="minorEastAsia" w:hAnsiTheme="majorBidi" w:cstheme="majorBidi"/>
                      <w:sz w:val="24"/>
                      <w:szCs w:val="24"/>
                    </w:rPr>
                  </w:pPr>
                </w:p>
              </w:tc>
              <w:tc>
                <w:tcPr>
                  <w:tcW w:w="765" w:type="dxa"/>
                  <w:shd w:val="clear" w:color="auto" w:fill="auto"/>
                </w:tcPr>
                <w:p w:rsidR="00133ACE" w:rsidRPr="006215FE" w:rsidRDefault="00832DB8" w:rsidP="00832DB8">
                  <w:pPr>
                    <w:jc w:val="center"/>
                    <w:rPr>
                      <w:rFonts w:asciiTheme="majorBidi" w:eastAsiaTheme="minorEastAsia" w:hAnsiTheme="majorBidi" w:cstheme="majorBidi"/>
                      <w:sz w:val="24"/>
                      <w:szCs w:val="24"/>
                    </w:rPr>
                  </w:pPr>
                  <w:r w:rsidRPr="006215FE">
                    <w:rPr>
                      <w:rFonts w:asciiTheme="majorBidi" w:eastAsiaTheme="minorEastAsia" w:hAnsiTheme="majorBidi" w:cstheme="majorBidi"/>
                      <w:sz w:val="24"/>
                      <w:szCs w:val="24"/>
                    </w:rPr>
                    <w:t>2</w:t>
                  </w:r>
                </w:p>
              </w:tc>
              <w:tc>
                <w:tcPr>
                  <w:tcW w:w="555" w:type="dxa"/>
                  <w:tcBorders>
                    <w:top w:val="nil"/>
                    <w:bottom w:val="nil"/>
                  </w:tcBorders>
                  <w:shd w:val="clear" w:color="auto" w:fill="auto"/>
                </w:tcPr>
                <w:p w:rsidR="00133ACE" w:rsidRPr="006215FE" w:rsidRDefault="00133ACE">
                  <w:pPr>
                    <w:rPr>
                      <w:rFonts w:asciiTheme="majorBidi" w:eastAsiaTheme="minorEastAsia" w:hAnsiTheme="majorBidi" w:cstheme="majorBidi"/>
                      <w:sz w:val="24"/>
                      <w:szCs w:val="24"/>
                    </w:rPr>
                  </w:pPr>
                </w:p>
              </w:tc>
              <w:tc>
                <w:tcPr>
                  <w:tcW w:w="720" w:type="dxa"/>
                  <w:shd w:val="clear" w:color="auto" w:fill="auto"/>
                </w:tcPr>
                <w:p w:rsidR="00133ACE" w:rsidRPr="006215FE" w:rsidRDefault="00832DB8" w:rsidP="00832DB8">
                  <w:pPr>
                    <w:jc w:val="center"/>
                    <w:rPr>
                      <w:rFonts w:asciiTheme="majorBidi" w:eastAsiaTheme="minorEastAsia" w:hAnsiTheme="majorBidi" w:cstheme="majorBidi"/>
                      <w:sz w:val="24"/>
                      <w:szCs w:val="24"/>
                    </w:rPr>
                  </w:pPr>
                  <w:r w:rsidRPr="006215FE">
                    <w:rPr>
                      <w:rFonts w:asciiTheme="majorBidi" w:eastAsiaTheme="minorEastAsia" w:hAnsiTheme="majorBidi" w:cstheme="majorBidi"/>
                      <w:sz w:val="24"/>
                      <w:szCs w:val="24"/>
                    </w:rPr>
                    <w:t>3</w:t>
                  </w:r>
                </w:p>
              </w:tc>
              <w:tc>
                <w:tcPr>
                  <w:tcW w:w="540" w:type="dxa"/>
                  <w:tcBorders>
                    <w:top w:val="nil"/>
                    <w:bottom w:val="nil"/>
                  </w:tcBorders>
                  <w:shd w:val="clear" w:color="auto" w:fill="auto"/>
                </w:tcPr>
                <w:p w:rsidR="00133ACE" w:rsidRPr="006215FE" w:rsidRDefault="00133ACE">
                  <w:pPr>
                    <w:rPr>
                      <w:rFonts w:asciiTheme="majorBidi" w:eastAsiaTheme="minorEastAsia" w:hAnsiTheme="majorBidi" w:cstheme="majorBidi"/>
                      <w:sz w:val="24"/>
                      <w:szCs w:val="24"/>
                    </w:rPr>
                  </w:pPr>
                </w:p>
              </w:tc>
              <w:tc>
                <w:tcPr>
                  <w:tcW w:w="660" w:type="dxa"/>
                  <w:shd w:val="clear" w:color="auto" w:fill="auto"/>
                </w:tcPr>
                <w:p w:rsidR="00133ACE" w:rsidRPr="006215FE" w:rsidRDefault="00832DB8" w:rsidP="00832DB8">
                  <w:pPr>
                    <w:jc w:val="center"/>
                    <w:rPr>
                      <w:rFonts w:asciiTheme="majorBidi" w:eastAsiaTheme="minorEastAsia" w:hAnsiTheme="majorBidi" w:cstheme="majorBidi"/>
                      <w:sz w:val="24"/>
                      <w:szCs w:val="24"/>
                    </w:rPr>
                  </w:pPr>
                  <w:r w:rsidRPr="006215FE">
                    <w:rPr>
                      <w:rFonts w:asciiTheme="majorBidi" w:eastAsiaTheme="minorEastAsia" w:hAnsiTheme="majorBidi" w:cstheme="majorBidi"/>
                      <w:sz w:val="24"/>
                      <w:szCs w:val="24"/>
                    </w:rPr>
                    <w:t>N</w:t>
                  </w:r>
                </w:p>
              </w:tc>
            </w:tr>
            <w:tr w:rsidR="00133ACE" w:rsidRPr="006215FE" w:rsidTr="00133ACE">
              <w:trPr>
                <w:trHeight w:val="540"/>
              </w:trPr>
              <w:tc>
                <w:tcPr>
                  <w:tcW w:w="855" w:type="dxa"/>
                  <w:tcBorders>
                    <w:top w:val="nil"/>
                    <w:left w:val="nil"/>
                    <w:bottom w:val="single" w:sz="4" w:space="0" w:color="auto"/>
                  </w:tcBorders>
                  <w:shd w:val="clear" w:color="auto" w:fill="auto"/>
                </w:tcPr>
                <w:p w:rsidR="00133ACE" w:rsidRPr="006215FE" w:rsidRDefault="00133ACE" w:rsidP="00133ACE">
                  <w:pPr>
                    <w:ind w:left="80"/>
                    <w:rPr>
                      <w:rFonts w:asciiTheme="majorBidi" w:eastAsiaTheme="minorEastAsia" w:hAnsiTheme="majorBidi" w:cstheme="majorBidi"/>
                      <w:sz w:val="24"/>
                      <w:szCs w:val="24"/>
                    </w:rPr>
                  </w:pPr>
                </w:p>
              </w:tc>
              <w:tc>
                <w:tcPr>
                  <w:tcW w:w="5070" w:type="dxa"/>
                  <w:gridSpan w:val="8"/>
                  <w:vMerge w:val="restart"/>
                </w:tcPr>
                <w:p w:rsidR="00133ACE" w:rsidRPr="006215FE" w:rsidRDefault="00133ACE" w:rsidP="00133ACE">
                  <w:pPr>
                    <w:ind w:left="80"/>
                    <w:rPr>
                      <w:rFonts w:asciiTheme="majorBidi" w:eastAsiaTheme="minorEastAsia" w:hAnsiTheme="majorBidi" w:cstheme="majorBidi"/>
                      <w:sz w:val="24"/>
                      <w:szCs w:val="24"/>
                    </w:rPr>
                  </w:pPr>
                </w:p>
                <w:p w:rsidR="00133ACE" w:rsidRPr="006215FE" w:rsidRDefault="00133ACE" w:rsidP="00133ACE">
                  <w:pPr>
                    <w:ind w:left="80"/>
                    <w:rPr>
                      <w:rFonts w:asciiTheme="majorBidi" w:eastAsiaTheme="minorEastAsia" w:hAnsiTheme="majorBidi" w:cstheme="majorBidi"/>
                      <w:sz w:val="24"/>
                      <w:szCs w:val="24"/>
                    </w:rPr>
                  </w:pPr>
                </w:p>
                <w:p w:rsidR="00133ACE" w:rsidRPr="006215FE" w:rsidRDefault="00133ACE" w:rsidP="00133ACE">
                  <w:pPr>
                    <w:ind w:left="80"/>
                    <w:rPr>
                      <w:rFonts w:asciiTheme="majorBidi" w:eastAsiaTheme="minorEastAsia" w:hAnsiTheme="majorBidi" w:cstheme="majorBidi"/>
                      <w:sz w:val="24"/>
                      <w:szCs w:val="24"/>
                    </w:rPr>
                  </w:pPr>
                </w:p>
                <w:p w:rsidR="00133ACE" w:rsidRPr="006215FE" w:rsidRDefault="00832DB8" w:rsidP="00133ACE">
                  <w:pPr>
                    <w:ind w:left="80"/>
                    <w:rPr>
                      <w:rFonts w:asciiTheme="majorBidi" w:eastAsiaTheme="minorEastAsia" w:hAnsiTheme="majorBidi" w:cstheme="majorBidi"/>
                      <w:sz w:val="24"/>
                      <w:szCs w:val="24"/>
                    </w:rPr>
                  </w:pPr>
                  <w:r w:rsidRPr="006215FE">
                    <w:rPr>
                      <w:rFonts w:asciiTheme="majorBidi" w:eastAsiaTheme="minorEastAsia" w:hAnsiTheme="majorBidi" w:cstheme="majorBidi"/>
                      <w:sz w:val="24"/>
                      <w:szCs w:val="24"/>
                    </w:rPr>
                    <w:t xml:space="preserve">                                Elément tester</w:t>
                  </w:r>
                </w:p>
              </w:tc>
            </w:tr>
            <w:tr w:rsidR="00133ACE" w:rsidRPr="006215FE" w:rsidTr="00133ACE">
              <w:trPr>
                <w:trHeight w:val="630"/>
              </w:trPr>
              <w:tc>
                <w:tcPr>
                  <w:tcW w:w="855" w:type="dxa"/>
                  <w:tcBorders>
                    <w:top w:val="single" w:sz="4" w:space="0" w:color="auto"/>
                  </w:tcBorders>
                  <w:shd w:val="clear" w:color="auto" w:fill="auto"/>
                </w:tcPr>
                <w:p w:rsidR="00133ACE" w:rsidRPr="006215FE" w:rsidRDefault="00832DB8" w:rsidP="00832DB8">
                  <w:pPr>
                    <w:ind w:left="80"/>
                    <w:jc w:val="center"/>
                    <w:rPr>
                      <w:rFonts w:asciiTheme="majorBidi" w:eastAsiaTheme="minorEastAsia" w:hAnsiTheme="majorBidi" w:cstheme="majorBidi"/>
                      <w:sz w:val="24"/>
                      <w:szCs w:val="24"/>
                    </w:rPr>
                  </w:pPr>
                  <w:r w:rsidRPr="006215FE">
                    <w:rPr>
                      <w:rFonts w:asciiTheme="majorBidi" w:eastAsiaTheme="minorEastAsia" w:hAnsiTheme="majorBidi" w:cstheme="majorBidi"/>
                      <w:sz w:val="24"/>
                      <w:szCs w:val="24"/>
                    </w:rPr>
                    <w:t>E</w:t>
                  </w:r>
                </w:p>
              </w:tc>
              <w:tc>
                <w:tcPr>
                  <w:tcW w:w="5070" w:type="dxa"/>
                  <w:gridSpan w:val="8"/>
                  <w:vMerge/>
                </w:tcPr>
                <w:p w:rsidR="00133ACE" w:rsidRPr="006215FE" w:rsidRDefault="00133ACE" w:rsidP="00133ACE">
                  <w:pPr>
                    <w:ind w:left="80"/>
                    <w:rPr>
                      <w:rFonts w:asciiTheme="majorBidi" w:eastAsiaTheme="minorEastAsia" w:hAnsiTheme="majorBidi" w:cstheme="majorBidi"/>
                      <w:sz w:val="24"/>
                      <w:szCs w:val="24"/>
                    </w:rPr>
                  </w:pPr>
                </w:p>
              </w:tc>
            </w:tr>
            <w:tr w:rsidR="00133ACE" w:rsidRPr="006215FE" w:rsidTr="00133ACE">
              <w:trPr>
                <w:trHeight w:val="1605"/>
              </w:trPr>
              <w:tc>
                <w:tcPr>
                  <w:tcW w:w="855" w:type="dxa"/>
                  <w:tcBorders>
                    <w:left w:val="nil"/>
                    <w:bottom w:val="nil"/>
                  </w:tcBorders>
                  <w:shd w:val="clear" w:color="auto" w:fill="auto"/>
                </w:tcPr>
                <w:p w:rsidR="00133ACE" w:rsidRPr="006215FE" w:rsidRDefault="00133ACE" w:rsidP="00133ACE">
                  <w:pPr>
                    <w:ind w:left="80"/>
                    <w:rPr>
                      <w:rFonts w:asciiTheme="majorBidi" w:eastAsiaTheme="minorEastAsia" w:hAnsiTheme="majorBidi" w:cstheme="majorBidi"/>
                      <w:sz w:val="24"/>
                      <w:szCs w:val="24"/>
                    </w:rPr>
                  </w:pPr>
                </w:p>
              </w:tc>
              <w:tc>
                <w:tcPr>
                  <w:tcW w:w="5070" w:type="dxa"/>
                  <w:gridSpan w:val="8"/>
                  <w:vMerge/>
                </w:tcPr>
                <w:p w:rsidR="00133ACE" w:rsidRPr="006215FE" w:rsidRDefault="00133ACE" w:rsidP="00133ACE">
                  <w:pPr>
                    <w:ind w:left="80"/>
                    <w:rPr>
                      <w:rFonts w:asciiTheme="majorBidi" w:eastAsiaTheme="minorEastAsia" w:hAnsiTheme="majorBidi" w:cstheme="majorBidi"/>
                      <w:sz w:val="24"/>
                      <w:szCs w:val="24"/>
                    </w:rPr>
                  </w:pPr>
                </w:p>
              </w:tc>
            </w:tr>
          </w:tbl>
          <w:p w:rsidR="00133ACE" w:rsidRPr="006215FE" w:rsidRDefault="00133ACE" w:rsidP="00133ACE">
            <w:pPr>
              <w:ind w:left="80"/>
              <w:rPr>
                <w:rFonts w:asciiTheme="majorBidi" w:eastAsiaTheme="minorEastAsia" w:hAnsiTheme="majorBidi" w:cstheme="majorBidi"/>
                <w:sz w:val="24"/>
                <w:szCs w:val="24"/>
              </w:rPr>
            </w:pPr>
          </w:p>
          <w:p w:rsidR="00133ACE" w:rsidRPr="006215FE" w:rsidRDefault="00133ACE" w:rsidP="00133ACE">
            <w:pPr>
              <w:ind w:left="80"/>
              <w:rPr>
                <w:rFonts w:asciiTheme="majorBidi" w:eastAsiaTheme="minorEastAsia" w:hAnsiTheme="majorBidi" w:cstheme="majorBidi"/>
                <w:sz w:val="24"/>
                <w:szCs w:val="24"/>
              </w:rPr>
            </w:pPr>
          </w:p>
        </w:tc>
      </w:tr>
    </w:tbl>
    <w:p w:rsidR="00832DB8" w:rsidRPr="006215FE" w:rsidRDefault="00832DB8" w:rsidP="00145C6D">
      <w:pPr>
        <w:ind w:left="-142" w:right="-142"/>
        <w:rPr>
          <w:rFonts w:asciiTheme="majorBidi" w:eastAsiaTheme="minorEastAsia" w:hAnsiTheme="majorBidi" w:cstheme="majorBidi"/>
          <w:b/>
          <w:bCs/>
          <w:sz w:val="24"/>
          <w:szCs w:val="24"/>
          <w:u w:val="single"/>
        </w:rPr>
      </w:pPr>
    </w:p>
    <w:p w:rsidR="00832DB8" w:rsidRPr="006215FE" w:rsidRDefault="00D30343" w:rsidP="00832DB8">
      <w:pPr>
        <w:ind w:left="-142" w:right="-142"/>
        <w:jc w:val="center"/>
        <w:rPr>
          <w:rFonts w:asciiTheme="majorBidi" w:eastAsiaTheme="minorEastAsia" w:hAnsiTheme="majorBidi" w:cstheme="majorBidi"/>
          <w:b/>
          <w:bCs/>
          <w:sz w:val="24"/>
          <w:szCs w:val="24"/>
        </w:rPr>
      </w:pPr>
      <w:r w:rsidRPr="006215FE">
        <w:rPr>
          <w:rFonts w:asciiTheme="majorBidi" w:eastAsiaTheme="minorEastAsia" w:hAnsiTheme="majorBidi" w:cstheme="majorBidi"/>
          <w:b/>
          <w:bCs/>
          <w:sz w:val="24"/>
          <w:szCs w:val="24"/>
        </w:rPr>
        <w:t>Figure 1-6 :</w:t>
      </w:r>
      <w:r w:rsidR="00832DB8" w:rsidRPr="006215FE">
        <w:rPr>
          <w:rFonts w:asciiTheme="majorBidi" w:eastAsiaTheme="minorEastAsia" w:hAnsiTheme="majorBidi" w:cstheme="majorBidi"/>
          <w:b/>
          <w:bCs/>
          <w:sz w:val="24"/>
          <w:szCs w:val="24"/>
        </w:rPr>
        <w:t xml:space="preserve"> mesure en transparence par rayonnement</w:t>
      </w:r>
    </w:p>
    <w:p w:rsidR="00832DB8" w:rsidRPr="006215FE" w:rsidRDefault="00832DB8" w:rsidP="001367BC">
      <w:pPr>
        <w:ind w:left="-142" w:right="-142"/>
        <w:rPr>
          <w:rFonts w:asciiTheme="majorBidi" w:eastAsiaTheme="minorEastAsia" w:hAnsiTheme="majorBidi" w:cstheme="majorBidi"/>
          <w:b/>
          <w:bCs/>
          <w:sz w:val="24"/>
          <w:szCs w:val="24"/>
        </w:rPr>
      </w:pPr>
    </w:p>
    <w:p w:rsidR="0097301C" w:rsidRPr="006215FE" w:rsidRDefault="00D30343" w:rsidP="00145C6D">
      <w:pPr>
        <w:ind w:left="-142" w:right="-142"/>
        <w:rPr>
          <w:rFonts w:asciiTheme="majorBidi" w:eastAsiaTheme="minorEastAsia" w:hAnsiTheme="majorBidi" w:cstheme="majorBidi"/>
          <w:b/>
          <w:bCs/>
          <w:sz w:val="24"/>
          <w:szCs w:val="24"/>
        </w:rPr>
      </w:pPr>
      <w:r w:rsidRPr="006215FE">
        <w:rPr>
          <w:rFonts w:asciiTheme="majorBidi" w:eastAsiaTheme="minorEastAsia" w:hAnsiTheme="majorBidi" w:cstheme="majorBidi"/>
          <w:b/>
          <w:bCs/>
          <w:sz w:val="24"/>
          <w:szCs w:val="24"/>
        </w:rPr>
        <w:t>1-12 -</w:t>
      </w:r>
      <w:r w:rsidR="0097301C" w:rsidRPr="006215FE">
        <w:rPr>
          <w:rFonts w:asciiTheme="majorBidi" w:eastAsiaTheme="minorEastAsia" w:hAnsiTheme="majorBidi" w:cstheme="majorBidi"/>
          <w:b/>
          <w:bCs/>
          <w:sz w:val="24"/>
          <w:szCs w:val="24"/>
        </w:rPr>
        <w:t xml:space="preserve">L’atténuation de propagation ultrasonore : [15] </w:t>
      </w:r>
    </w:p>
    <w:p w:rsidR="0097301C" w:rsidRPr="006215FE" w:rsidRDefault="00D30343" w:rsidP="00145C6D">
      <w:pPr>
        <w:ind w:left="-142" w:right="-142"/>
        <w:rPr>
          <w:rFonts w:asciiTheme="majorBidi" w:eastAsiaTheme="minorEastAsia" w:hAnsiTheme="majorBidi" w:cstheme="majorBidi"/>
          <w:b/>
          <w:bCs/>
          <w:sz w:val="24"/>
          <w:szCs w:val="24"/>
        </w:rPr>
      </w:pPr>
      <w:r w:rsidRPr="006215FE">
        <w:rPr>
          <w:rFonts w:asciiTheme="majorBidi" w:eastAsiaTheme="minorEastAsia" w:hAnsiTheme="majorBidi" w:cstheme="majorBidi"/>
          <w:b/>
          <w:bCs/>
          <w:sz w:val="24"/>
          <w:szCs w:val="24"/>
        </w:rPr>
        <w:t>1-</w:t>
      </w:r>
      <w:r w:rsidR="0097301C" w:rsidRPr="006215FE">
        <w:rPr>
          <w:rFonts w:asciiTheme="majorBidi" w:eastAsiaTheme="minorEastAsia" w:hAnsiTheme="majorBidi" w:cstheme="majorBidi"/>
          <w:b/>
          <w:bCs/>
          <w:sz w:val="24"/>
          <w:szCs w:val="24"/>
        </w:rPr>
        <w:t>12-1 Généralités et définition de l’atténuation :</w:t>
      </w:r>
    </w:p>
    <w:p w:rsidR="0097301C" w:rsidRPr="006215FE" w:rsidRDefault="0097301C" w:rsidP="00145C6D">
      <w:pPr>
        <w:ind w:left="-142" w:right="-142"/>
        <w:rPr>
          <w:rFonts w:asciiTheme="majorBidi" w:eastAsiaTheme="minorEastAsia" w:hAnsiTheme="majorBidi" w:cstheme="majorBidi"/>
          <w:sz w:val="24"/>
          <w:szCs w:val="24"/>
        </w:rPr>
      </w:pPr>
      <w:r w:rsidRPr="006215FE">
        <w:rPr>
          <w:rFonts w:asciiTheme="majorBidi" w:eastAsiaTheme="minorEastAsia" w:hAnsiTheme="majorBidi" w:cstheme="majorBidi"/>
          <w:sz w:val="24"/>
          <w:szCs w:val="24"/>
        </w:rPr>
        <w:lastRenderedPageBreak/>
        <w:t>Une onde ultrasonore perd de l’énergie lors de sa propagation dans un milieu  réel . Cette observation expérimentale immédiate constitue une caractéristique importante de la propagation .</w:t>
      </w:r>
    </w:p>
    <w:p w:rsidR="0097301C" w:rsidRPr="006215FE" w:rsidRDefault="0097301C" w:rsidP="00145C6D">
      <w:pPr>
        <w:ind w:left="-142" w:right="-142"/>
        <w:rPr>
          <w:rFonts w:asciiTheme="majorBidi" w:eastAsiaTheme="minorEastAsia" w:hAnsiTheme="majorBidi" w:cstheme="majorBidi"/>
          <w:sz w:val="24"/>
          <w:szCs w:val="24"/>
        </w:rPr>
      </w:pPr>
      <w:r w:rsidRPr="006215FE">
        <w:rPr>
          <w:rFonts w:asciiTheme="majorBidi" w:eastAsiaTheme="minorEastAsia" w:hAnsiTheme="majorBidi" w:cstheme="majorBidi"/>
          <w:sz w:val="24"/>
          <w:szCs w:val="24"/>
        </w:rPr>
        <w:t xml:space="preserve">Dans un matériau homogène et  à faces parallèles par exemple , on observe cette perte d’énergie en </w:t>
      </w:r>
      <w:r w:rsidR="00832DB8" w:rsidRPr="006215FE">
        <w:rPr>
          <w:rFonts w:asciiTheme="majorBidi" w:eastAsiaTheme="minorEastAsia" w:hAnsiTheme="majorBidi" w:cstheme="majorBidi"/>
          <w:sz w:val="24"/>
          <w:szCs w:val="24"/>
        </w:rPr>
        <w:t>enregistrant les</w:t>
      </w:r>
      <w:r w:rsidRPr="006215FE">
        <w:rPr>
          <w:rFonts w:asciiTheme="majorBidi" w:eastAsiaTheme="minorEastAsia" w:hAnsiTheme="majorBidi" w:cstheme="majorBidi"/>
          <w:sz w:val="24"/>
          <w:szCs w:val="24"/>
        </w:rPr>
        <w:t xml:space="preserve"> échos successifs par une mesure en écho . L’enveloppe d’une séquence d’échos de fond de pièce présente alors une décroissance exponentielle de l’amplitude de la forme </w:t>
      </w:r>
      <w:r w:rsidR="00832DB8" w:rsidRPr="006215FE">
        <w:rPr>
          <w:rFonts w:asciiTheme="majorBidi" w:eastAsiaTheme="minorEastAsia" w:hAnsiTheme="majorBidi" w:cstheme="majorBidi"/>
          <w:sz w:val="24"/>
          <w:szCs w:val="24"/>
        </w:rPr>
        <w:t>expo</w:t>
      </w:r>
      <w:r w:rsidRPr="006215FE">
        <w:rPr>
          <w:rFonts w:asciiTheme="majorBidi" w:eastAsiaTheme="minorEastAsia" w:hAnsiTheme="majorBidi" w:cstheme="majorBidi"/>
          <w:sz w:val="24"/>
          <w:szCs w:val="24"/>
        </w:rPr>
        <w:t>(-α X ), en négligeant les effets de la diffraction du faisceau  [22] (figure 1.16)</w:t>
      </w:r>
    </w:p>
    <w:p w:rsidR="0097301C" w:rsidRPr="006215FE" w:rsidRDefault="004E53EB" w:rsidP="00145C6D">
      <w:pPr>
        <w:ind w:left="-142" w:right="-142"/>
        <w:rPr>
          <w:rFonts w:asciiTheme="majorBidi" w:eastAsiaTheme="minorEastAsia" w:hAnsiTheme="majorBidi" w:cstheme="majorBidi"/>
          <w:sz w:val="24"/>
          <w:szCs w:val="24"/>
        </w:rPr>
      </w:pPr>
      <w:r>
        <w:rPr>
          <w:rFonts w:asciiTheme="majorBidi" w:eastAsiaTheme="minorEastAsia" w:hAnsiTheme="majorBidi" w:cstheme="majorBidi"/>
          <w:noProof/>
          <w:sz w:val="24"/>
          <w:szCs w:val="24"/>
          <w:lang w:eastAsia="fr-FR"/>
        </w:rPr>
        <w:pict>
          <v:shape id="_x0000_s1060" type="#_x0000_t32" style="position:absolute;left:0;text-align:left;margin-left:101pt;margin-top:32.1pt;width:63.75pt;height:9.75pt;flip:x y;z-index:251688960" o:connectortype="straight">
            <v:stroke endarrow="block"/>
          </v:shape>
        </w:pict>
      </w:r>
      <w:r>
        <w:rPr>
          <w:rFonts w:asciiTheme="majorBidi" w:eastAsiaTheme="minorEastAsia" w:hAnsiTheme="majorBidi" w:cstheme="majorBidi"/>
          <w:noProof/>
          <w:sz w:val="24"/>
          <w:szCs w:val="24"/>
          <w:lang w:eastAsia="fr-FR"/>
        </w:rPr>
        <w:pi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47" type="#_x0000_t19" style="position:absolute;left:0;text-align:left;margin-left:108.5pt;margin-top:24.6pt;width:188.25pt;height:136.5pt;rotation:180;z-index:251675648"/>
        </w:pict>
      </w:r>
      <w:r>
        <w:rPr>
          <w:rFonts w:asciiTheme="majorBidi" w:eastAsiaTheme="minorEastAsia" w:hAnsiTheme="majorBidi" w:cstheme="majorBidi"/>
          <w:noProof/>
          <w:sz w:val="24"/>
          <w:szCs w:val="24"/>
          <w:lang w:eastAsia="fr-FR"/>
        </w:rPr>
        <w:pict>
          <v:shape id="_x0000_s1046" type="#_x0000_t32" style="position:absolute;left:0;text-align:left;margin-left:104.75pt;margin-top:24.6pt;width:0;height:148.5pt;z-index:251674624" o:connectortype="straight"/>
        </w:pict>
      </w:r>
      <w:r>
        <w:rPr>
          <w:rFonts w:asciiTheme="majorBidi" w:eastAsiaTheme="minorEastAsia" w:hAnsiTheme="majorBidi" w:cstheme="majorBidi"/>
          <w:noProof/>
          <w:sz w:val="24"/>
          <w:szCs w:val="24"/>
          <w:lang w:eastAsia="fr-FR"/>
        </w:rPr>
        <w:pict>
          <v:shape id="_x0000_s1045" type="#_x0000_t32" style="position:absolute;left:0;text-align:left;margin-left:87.5pt;margin-top:24.6pt;width:17.25pt;height:0;z-index:251673600" o:connectortype="straight"/>
        </w:pict>
      </w:r>
      <w:r>
        <w:rPr>
          <w:rFonts w:asciiTheme="majorBidi" w:eastAsiaTheme="minorEastAsia" w:hAnsiTheme="majorBidi" w:cstheme="majorBidi"/>
          <w:noProof/>
          <w:sz w:val="24"/>
          <w:szCs w:val="24"/>
          <w:lang w:eastAsia="fr-FR"/>
        </w:rPr>
        <w:pict>
          <v:shape id="_x0000_s1044" type="#_x0000_t32" style="position:absolute;left:0;text-align:left;margin-left:86pt;margin-top:24.6pt;width:1.5pt;height:148.5pt;flip:y;z-index:251672576" o:connectortype="straight"/>
        </w:pict>
      </w:r>
      <w:r>
        <w:rPr>
          <w:rFonts w:asciiTheme="majorBidi" w:eastAsiaTheme="minorEastAsia" w:hAnsiTheme="majorBidi" w:cstheme="majorBidi"/>
          <w:noProof/>
          <w:sz w:val="24"/>
          <w:szCs w:val="24"/>
          <w:lang w:eastAsia="fr-FR"/>
        </w:rPr>
        <w:pict>
          <v:shape id="_x0000_s1042" type="#_x0000_t32" style="position:absolute;left:0;text-align:left;margin-left:74.75pt;margin-top:13.35pt;width:.75pt;height:159.75pt;flip:y;z-index:251670528" o:connectortype="straight">
            <v:stroke endarrow="block"/>
          </v:shape>
        </w:pict>
      </w:r>
      <w:r w:rsidR="00832DB8" w:rsidRPr="006215FE">
        <w:rPr>
          <w:rFonts w:asciiTheme="majorBidi" w:eastAsiaTheme="minorEastAsia" w:hAnsiTheme="majorBidi" w:cstheme="majorBidi"/>
          <w:sz w:val="24"/>
          <w:szCs w:val="24"/>
        </w:rPr>
        <w:t xml:space="preserve">                   amplitude</w:t>
      </w:r>
    </w:p>
    <w:p w:rsidR="0097301C" w:rsidRPr="006215FE" w:rsidRDefault="00832DB8" w:rsidP="00145C6D">
      <w:pPr>
        <w:ind w:left="-142" w:right="-142"/>
        <w:rPr>
          <w:rFonts w:asciiTheme="majorBidi" w:eastAsiaTheme="minorEastAsia" w:hAnsiTheme="majorBidi" w:cstheme="majorBidi"/>
          <w:sz w:val="24"/>
          <w:szCs w:val="24"/>
        </w:rPr>
      </w:pPr>
      <w:r w:rsidRPr="006215FE">
        <w:rPr>
          <w:rFonts w:asciiTheme="majorBidi" w:eastAsiaTheme="minorEastAsia" w:hAnsiTheme="majorBidi" w:cstheme="majorBidi"/>
          <w:sz w:val="24"/>
          <w:szCs w:val="24"/>
        </w:rPr>
        <w:t xml:space="preserve">                                                </w:t>
      </w:r>
      <w:r w:rsidR="006215FE">
        <w:rPr>
          <w:rFonts w:asciiTheme="majorBidi" w:eastAsiaTheme="minorEastAsia" w:hAnsiTheme="majorBidi" w:cstheme="majorBidi"/>
          <w:sz w:val="24"/>
          <w:szCs w:val="24"/>
        </w:rPr>
        <w:t xml:space="preserve">         </w:t>
      </w:r>
      <w:r w:rsidRPr="006215FE">
        <w:rPr>
          <w:rFonts w:asciiTheme="majorBidi" w:eastAsiaTheme="minorEastAsia" w:hAnsiTheme="majorBidi" w:cstheme="majorBidi"/>
          <w:sz w:val="24"/>
          <w:szCs w:val="24"/>
        </w:rPr>
        <w:t xml:space="preserve"> impulsion envoyer</w:t>
      </w:r>
    </w:p>
    <w:p w:rsidR="0097301C" w:rsidRPr="006215FE" w:rsidRDefault="00880ADA" w:rsidP="00832DB8">
      <w:pPr>
        <w:ind w:left="-142" w:right="-142"/>
        <w:rPr>
          <w:rFonts w:asciiTheme="majorBidi" w:eastAsiaTheme="minorEastAsia" w:hAnsiTheme="majorBidi" w:cstheme="majorBidi"/>
          <w:sz w:val="24"/>
          <w:szCs w:val="24"/>
        </w:rPr>
      </w:pPr>
      <w:r>
        <w:rPr>
          <w:rFonts w:asciiTheme="majorBidi" w:eastAsiaTheme="minorEastAsia" w:hAnsiTheme="majorBidi" w:cstheme="majorBidi"/>
          <w:noProof/>
          <w:sz w:val="24"/>
          <w:szCs w:val="24"/>
          <w:lang w:eastAsia="fr-FR"/>
        </w:rPr>
        <w:pict>
          <v:shape id="_x0000_s1049" type="#_x0000_t32" style="position:absolute;left:0;text-align:left;margin-left:120.5pt;margin-top:14.2pt;width:18.75pt;height:97.5pt;z-index:251677696" o:connectortype="straight"/>
        </w:pict>
      </w:r>
      <w:r>
        <w:rPr>
          <w:rFonts w:asciiTheme="majorBidi" w:eastAsiaTheme="minorEastAsia" w:hAnsiTheme="majorBidi" w:cstheme="majorBidi"/>
          <w:noProof/>
          <w:sz w:val="24"/>
          <w:szCs w:val="24"/>
          <w:lang w:eastAsia="fr-FR"/>
        </w:rPr>
        <w:pict>
          <v:shape id="_x0000_s1048" type="#_x0000_t32" style="position:absolute;left:0;text-align:left;margin-left:113pt;margin-top:14.2pt;width:7.5pt;height:97.5pt;flip:x;z-index:251676672" o:connectortype="straight"/>
        </w:pict>
      </w:r>
      <w:r w:rsidR="004E53EB">
        <w:rPr>
          <w:rFonts w:asciiTheme="majorBidi" w:eastAsiaTheme="minorEastAsia" w:hAnsiTheme="majorBidi" w:cstheme="majorBidi"/>
          <w:noProof/>
          <w:sz w:val="24"/>
          <w:szCs w:val="24"/>
          <w:lang w:eastAsia="fr-FR"/>
        </w:rPr>
        <w:pict>
          <v:shape id="_x0000_s1059" type="#_x0000_t32" style="position:absolute;left:0;text-align:left;margin-left:144.5pt;margin-top:11.05pt;width:6pt;height:46.5pt;z-index:251687936" o:connectortype="straight">
            <v:stroke endarrow="block"/>
          </v:shape>
        </w:pict>
      </w:r>
      <w:r w:rsidR="004E53EB">
        <w:rPr>
          <w:rFonts w:asciiTheme="majorBidi" w:eastAsiaTheme="minorEastAsia" w:hAnsiTheme="majorBidi" w:cstheme="majorBidi"/>
          <w:noProof/>
          <w:sz w:val="24"/>
          <w:szCs w:val="24"/>
          <w:lang w:eastAsia="fr-FR"/>
        </w:rPr>
        <w:pict>
          <v:shape id="_x0000_s1058" type="#_x0000_t32" style="position:absolute;left:0;text-align:left;margin-left:125pt;margin-top:11.05pt;width:19.5pt;height:32.25pt;flip:x;z-index:251686912" o:connectortype="straight">
            <v:stroke endarrow="block"/>
          </v:shape>
        </w:pict>
      </w:r>
      <w:r w:rsidR="00832DB8" w:rsidRPr="006215FE">
        <w:rPr>
          <w:rFonts w:asciiTheme="majorBidi" w:eastAsiaTheme="minorEastAsia" w:hAnsiTheme="majorBidi" w:cstheme="majorBidi"/>
          <w:sz w:val="24"/>
          <w:szCs w:val="24"/>
        </w:rPr>
        <w:t xml:space="preserve">                                           </w:t>
      </w:r>
      <w:r w:rsidR="006215FE">
        <w:rPr>
          <w:rFonts w:asciiTheme="majorBidi" w:eastAsiaTheme="minorEastAsia" w:hAnsiTheme="majorBidi" w:cstheme="majorBidi"/>
          <w:sz w:val="24"/>
          <w:szCs w:val="24"/>
        </w:rPr>
        <w:t xml:space="preserve">        </w:t>
      </w:r>
      <w:r w:rsidR="00832DB8" w:rsidRPr="006215FE">
        <w:rPr>
          <w:rFonts w:asciiTheme="majorBidi" w:eastAsiaTheme="minorEastAsia" w:hAnsiTheme="majorBidi" w:cstheme="majorBidi"/>
          <w:sz w:val="24"/>
          <w:szCs w:val="24"/>
        </w:rPr>
        <w:t>échos de fond</w:t>
      </w:r>
    </w:p>
    <w:p w:rsidR="0097301C" w:rsidRPr="006215FE" w:rsidRDefault="00880ADA" w:rsidP="00145C6D">
      <w:pPr>
        <w:ind w:left="-142" w:right="-142"/>
        <w:rPr>
          <w:rFonts w:asciiTheme="majorBidi" w:eastAsiaTheme="minorEastAsia" w:hAnsiTheme="majorBidi" w:cstheme="majorBidi"/>
          <w:sz w:val="24"/>
          <w:szCs w:val="24"/>
        </w:rPr>
      </w:pPr>
      <w:r>
        <w:rPr>
          <w:rFonts w:asciiTheme="majorBidi" w:eastAsiaTheme="minorEastAsia" w:hAnsiTheme="majorBidi" w:cstheme="majorBidi"/>
          <w:noProof/>
          <w:sz w:val="24"/>
          <w:szCs w:val="24"/>
          <w:lang w:eastAsia="fr-FR"/>
        </w:rPr>
        <w:pict>
          <v:shape id="_x0000_s1051" type="#_x0000_t32" style="position:absolute;left:0;text-align:left;margin-left:155pt;margin-top:23.25pt;width:13.5pt;height:57.75pt;z-index:251679744" o:connectortype="straight"/>
        </w:pict>
      </w:r>
      <w:r>
        <w:rPr>
          <w:rFonts w:asciiTheme="majorBidi" w:eastAsiaTheme="minorEastAsia" w:hAnsiTheme="majorBidi" w:cstheme="majorBidi"/>
          <w:noProof/>
          <w:sz w:val="24"/>
          <w:szCs w:val="24"/>
          <w:lang w:eastAsia="fr-FR"/>
        </w:rPr>
        <w:pict>
          <v:shape id="_x0000_s1050" type="#_x0000_t32" style="position:absolute;left:0;text-align:left;margin-left:150.5pt;margin-top:23.25pt;width:4.5pt;height:57.75pt;flip:y;z-index:251678720" o:connectortype="straight"/>
        </w:pict>
      </w:r>
    </w:p>
    <w:p w:rsidR="0097301C" w:rsidRPr="006215FE" w:rsidRDefault="00880ADA" w:rsidP="00145C6D">
      <w:pPr>
        <w:ind w:left="-142" w:right="-142"/>
        <w:rPr>
          <w:rFonts w:asciiTheme="majorBidi" w:eastAsiaTheme="minorEastAsia" w:hAnsiTheme="majorBidi" w:cstheme="majorBidi"/>
          <w:sz w:val="24"/>
          <w:szCs w:val="24"/>
        </w:rPr>
      </w:pPr>
      <w:r>
        <w:rPr>
          <w:rFonts w:asciiTheme="majorBidi" w:eastAsiaTheme="minorEastAsia" w:hAnsiTheme="majorBidi" w:cstheme="majorBidi"/>
          <w:noProof/>
          <w:sz w:val="24"/>
          <w:szCs w:val="24"/>
          <w:lang w:eastAsia="fr-FR"/>
        </w:rPr>
        <w:pict>
          <v:shape id="_x0000_s1055" type="#_x0000_t32" style="position:absolute;left:0;text-align:left;margin-left:210.5pt;margin-top:24.5pt;width:14.25pt;height:23.25pt;z-index:251683840" o:connectortype="straight"/>
        </w:pict>
      </w:r>
      <w:r>
        <w:rPr>
          <w:rFonts w:asciiTheme="majorBidi" w:eastAsiaTheme="minorEastAsia" w:hAnsiTheme="majorBidi" w:cstheme="majorBidi"/>
          <w:noProof/>
          <w:sz w:val="24"/>
          <w:szCs w:val="24"/>
          <w:lang w:eastAsia="fr-FR"/>
        </w:rPr>
        <w:pict>
          <v:shape id="_x0000_s1054" type="#_x0000_t32" style="position:absolute;left:0;text-align:left;margin-left:205.25pt;margin-top:24.5pt;width:5.25pt;height:23.25pt;flip:x;z-index:251682816" o:connectortype="straight"/>
        </w:pict>
      </w:r>
      <w:r>
        <w:rPr>
          <w:rFonts w:asciiTheme="majorBidi" w:eastAsiaTheme="minorEastAsia" w:hAnsiTheme="majorBidi" w:cstheme="majorBidi"/>
          <w:noProof/>
          <w:sz w:val="24"/>
          <w:szCs w:val="24"/>
          <w:lang w:eastAsia="fr-FR"/>
        </w:rPr>
        <w:pict>
          <v:shape id="_x0000_s1053" type="#_x0000_t32" style="position:absolute;left:0;text-align:left;margin-left:185.75pt;margin-top:13.25pt;width:14.25pt;height:37.5pt;z-index:251681792" o:connectortype="straight"/>
        </w:pict>
      </w:r>
      <w:r>
        <w:rPr>
          <w:rFonts w:asciiTheme="majorBidi" w:eastAsiaTheme="minorEastAsia" w:hAnsiTheme="majorBidi" w:cstheme="majorBidi"/>
          <w:noProof/>
          <w:sz w:val="24"/>
          <w:szCs w:val="24"/>
          <w:lang w:eastAsia="fr-FR"/>
        </w:rPr>
        <w:pict>
          <v:shape id="_x0000_s1052" type="#_x0000_t32" style="position:absolute;left:0;text-align:left;margin-left:178.25pt;margin-top:13.25pt;width:7.5pt;height:37.5pt;flip:x;z-index:251680768" o:connectortype="straight"/>
        </w:pict>
      </w:r>
    </w:p>
    <w:p w:rsidR="0097301C" w:rsidRPr="006215FE" w:rsidRDefault="00880ADA" w:rsidP="00145C6D">
      <w:pPr>
        <w:ind w:left="-142" w:right="-142"/>
        <w:rPr>
          <w:rFonts w:asciiTheme="majorBidi" w:eastAsiaTheme="minorEastAsia" w:hAnsiTheme="majorBidi" w:cstheme="majorBidi"/>
          <w:sz w:val="24"/>
          <w:szCs w:val="24"/>
        </w:rPr>
      </w:pPr>
      <w:r>
        <w:rPr>
          <w:rFonts w:asciiTheme="majorBidi" w:eastAsiaTheme="minorEastAsia" w:hAnsiTheme="majorBidi" w:cstheme="majorBidi"/>
          <w:noProof/>
          <w:sz w:val="24"/>
          <w:szCs w:val="24"/>
          <w:lang w:eastAsia="fr-FR"/>
        </w:rPr>
        <w:pict>
          <v:shape id="_x0000_s1057" type="#_x0000_t32" style="position:absolute;left:0;text-align:left;margin-left:247.25pt;margin-top:5.05pt;width:18pt;height:15pt;z-index:251685888" o:connectortype="straight"/>
        </w:pict>
      </w:r>
      <w:r>
        <w:rPr>
          <w:rFonts w:asciiTheme="majorBidi" w:eastAsiaTheme="minorEastAsia" w:hAnsiTheme="majorBidi" w:cstheme="majorBidi"/>
          <w:noProof/>
          <w:sz w:val="24"/>
          <w:szCs w:val="24"/>
          <w:lang w:eastAsia="fr-FR"/>
        </w:rPr>
        <w:pict>
          <v:shape id="_x0000_s1056" type="#_x0000_t32" style="position:absolute;left:0;text-align:left;margin-left:233.75pt;margin-top:5.05pt;width:13.5pt;height:15pt;flip:x;z-index:251684864" o:connectortype="straight"/>
        </w:pict>
      </w:r>
      <w:r w:rsidR="004E53EB">
        <w:rPr>
          <w:rFonts w:asciiTheme="majorBidi" w:eastAsiaTheme="minorEastAsia" w:hAnsiTheme="majorBidi" w:cstheme="majorBidi"/>
          <w:noProof/>
          <w:sz w:val="24"/>
          <w:szCs w:val="24"/>
          <w:lang w:eastAsia="fr-FR"/>
        </w:rPr>
        <w:pict>
          <v:shape id="_x0000_s1043" type="#_x0000_t32" style="position:absolute;left:0;text-align:left;margin-left:75.5pt;margin-top:19.6pt;width:238.5pt;height:0;z-index:251671552" o:connectortype="straight">
            <v:stroke endarrow="block"/>
          </v:shape>
        </w:pict>
      </w:r>
      <w:r w:rsidR="00832DB8" w:rsidRPr="006215FE">
        <w:rPr>
          <w:rFonts w:asciiTheme="majorBidi" w:eastAsiaTheme="minorEastAsia" w:hAnsiTheme="majorBidi" w:cstheme="majorBidi"/>
          <w:sz w:val="24"/>
          <w:szCs w:val="24"/>
        </w:rPr>
        <w:t xml:space="preserve">                                                                                     </w:t>
      </w:r>
      <w:r w:rsidR="006215FE">
        <w:rPr>
          <w:rFonts w:asciiTheme="majorBidi" w:eastAsiaTheme="minorEastAsia" w:hAnsiTheme="majorBidi" w:cstheme="majorBidi"/>
          <w:sz w:val="24"/>
          <w:szCs w:val="24"/>
        </w:rPr>
        <w:t xml:space="preserve">                  </w:t>
      </w:r>
      <w:r w:rsidR="00832DB8" w:rsidRPr="006215FE">
        <w:rPr>
          <w:rFonts w:asciiTheme="majorBidi" w:eastAsiaTheme="minorEastAsia" w:hAnsiTheme="majorBidi" w:cstheme="majorBidi"/>
          <w:sz w:val="24"/>
          <w:szCs w:val="24"/>
        </w:rPr>
        <w:t xml:space="preserve"> distance</w:t>
      </w:r>
    </w:p>
    <w:p w:rsidR="00832DB8" w:rsidRPr="006215FE" w:rsidRDefault="00D30343" w:rsidP="00727458">
      <w:pPr>
        <w:ind w:left="-142" w:right="-142"/>
        <w:jc w:val="center"/>
        <w:rPr>
          <w:rFonts w:asciiTheme="majorBidi" w:eastAsiaTheme="minorEastAsia" w:hAnsiTheme="majorBidi" w:cstheme="majorBidi"/>
          <w:b/>
          <w:bCs/>
          <w:sz w:val="24"/>
          <w:szCs w:val="24"/>
        </w:rPr>
      </w:pPr>
      <w:r w:rsidRPr="006215FE">
        <w:rPr>
          <w:rFonts w:asciiTheme="majorBidi" w:eastAsiaTheme="minorEastAsia" w:hAnsiTheme="majorBidi" w:cstheme="majorBidi"/>
          <w:b/>
          <w:bCs/>
          <w:sz w:val="24"/>
          <w:szCs w:val="24"/>
        </w:rPr>
        <w:t>figure1-7 :</w:t>
      </w:r>
      <w:r w:rsidR="00832DB8" w:rsidRPr="006215FE">
        <w:rPr>
          <w:rFonts w:asciiTheme="majorBidi" w:eastAsiaTheme="minorEastAsia" w:hAnsiTheme="majorBidi" w:cstheme="majorBidi"/>
          <w:b/>
          <w:bCs/>
          <w:sz w:val="24"/>
          <w:szCs w:val="24"/>
        </w:rPr>
        <w:t xml:space="preserve"> </w:t>
      </w:r>
      <w:r w:rsidR="00727458" w:rsidRPr="006215FE">
        <w:rPr>
          <w:rFonts w:asciiTheme="majorBidi" w:eastAsiaTheme="minorEastAsia" w:hAnsiTheme="majorBidi" w:cstheme="majorBidi"/>
          <w:b/>
          <w:bCs/>
          <w:sz w:val="24"/>
          <w:szCs w:val="24"/>
        </w:rPr>
        <w:t>décroissance exponentiel des échos</w:t>
      </w:r>
    </w:p>
    <w:p w:rsidR="0097301C" w:rsidRPr="006215FE" w:rsidRDefault="0097301C" w:rsidP="00145C6D">
      <w:pPr>
        <w:ind w:left="-142" w:right="-142"/>
        <w:rPr>
          <w:rFonts w:asciiTheme="majorBidi" w:eastAsiaTheme="minorEastAsia" w:hAnsiTheme="majorBidi" w:cstheme="majorBidi"/>
          <w:sz w:val="24"/>
          <w:szCs w:val="24"/>
        </w:rPr>
      </w:pPr>
      <w:r w:rsidRPr="006215FE">
        <w:rPr>
          <w:rFonts w:asciiTheme="majorBidi" w:eastAsiaTheme="minorEastAsia" w:hAnsiTheme="majorBidi" w:cstheme="majorBidi"/>
          <w:sz w:val="24"/>
          <w:szCs w:val="24"/>
        </w:rPr>
        <w:t>La notion ‘’d’atténuation  intrinsèque ‘’ que nous étudions désigne la perte d’énergie due exclusivement aux interactions entre la microstructure du milieu et l’onde . Elle ne dépend ni de la géométrie de la pièce , ni de la méthode et de la configuration de mesure . Autrement dit ,tout</w:t>
      </w:r>
      <w:r w:rsidR="00727458" w:rsidRPr="006215FE">
        <w:rPr>
          <w:rFonts w:asciiTheme="majorBidi" w:eastAsiaTheme="minorEastAsia" w:hAnsiTheme="majorBidi" w:cstheme="majorBidi"/>
          <w:sz w:val="24"/>
          <w:szCs w:val="24"/>
        </w:rPr>
        <w:t xml:space="preserve"> </w:t>
      </w:r>
      <w:r w:rsidRPr="006215FE">
        <w:rPr>
          <w:rFonts w:asciiTheme="majorBidi" w:eastAsiaTheme="minorEastAsia" w:hAnsiTheme="majorBidi" w:cstheme="majorBidi"/>
          <w:sz w:val="24"/>
          <w:szCs w:val="24"/>
        </w:rPr>
        <w:t>les phénomènes extérieurs ne peuvent être assimilés à l’atténuation intrinsèque du milieu traversé .C’es phénomènes  peuvent être la réflexion/ transmission aux interfaces entre l’échantillon et le milieu extérieur , ou encore la divergence du faisceau , propre à la propagation de tout faisceau de section limitée.</w:t>
      </w:r>
    </w:p>
    <w:p w:rsidR="0097301C" w:rsidRPr="006215FE" w:rsidRDefault="0097301C" w:rsidP="00145C6D">
      <w:pPr>
        <w:ind w:left="-142" w:right="-142"/>
        <w:rPr>
          <w:rFonts w:asciiTheme="majorBidi" w:eastAsiaTheme="minorEastAsia" w:hAnsiTheme="majorBidi" w:cstheme="majorBidi"/>
          <w:sz w:val="24"/>
          <w:szCs w:val="24"/>
        </w:rPr>
      </w:pPr>
      <w:r w:rsidRPr="006215FE">
        <w:rPr>
          <w:rFonts w:asciiTheme="majorBidi" w:eastAsiaTheme="minorEastAsia" w:hAnsiTheme="majorBidi" w:cstheme="majorBidi"/>
          <w:sz w:val="24"/>
          <w:szCs w:val="24"/>
        </w:rPr>
        <w:t>L’atténuation intrinsèque est causée par deux catégories de phénomènes :</w:t>
      </w:r>
    </w:p>
    <w:p w:rsidR="0097301C" w:rsidRPr="006215FE" w:rsidRDefault="00D30343" w:rsidP="00145C6D">
      <w:pPr>
        <w:ind w:left="-142" w:right="-142"/>
        <w:rPr>
          <w:rFonts w:asciiTheme="majorBidi" w:eastAsiaTheme="minorEastAsia" w:hAnsiTheme="majorBidi" w:cstheme="majorBidi"/>
          <w:sz w:val="24"/>
          <w:szCs w:val="24"/>
        </w:rPr>
      </w:pPr>
      <w:r w:rsidRPr="006215FE">
        <w:rPr>
          <w:rFonts w:asciiTheme="majorBidi" w:eastAsiaTheme="minorEastAsia" w:hAnsiTheme="majorBidi" w:cstheme="majorBidi"/>
          <w:b/>
          <w:bCs/>
          <w:sz w:val="24"/>
          <w:szCs w:val="24"/>
        </w:rPr>
        <w:t>1-</w:t>
      </w:r>
      <w:r w:rsidR="0097301C" w:rsidRPr="006215FE">
        <w:rPr>
          <w:rFonts w:asciiTheme="majorBidi" w:eastAsiaTheme="minorEastAsia" w:hAnsiTheme="majorBidi" w:cstheme="majorBidi"/>
          <w:b/>
          <w:bCs/>
          <w:sz w:val="24"/>
          <w:szCs w:val="24"/>
        </w:rPr>
        <w:t>12-2</w:t>
      </w:r>
      <w:r w:rsidR="0097301C" w:rsidRPr="006215FE">
        <w:rPr>
          <w:rFonts w:asciiTheme="majorBidi" w:eastAsiaTheme="minorEastAsia" w:hAnsiTheme="majorBidi" w:cstheme="majorBidi"/>
          <w:sz w:val="24"/>
          <w:szCs w:val="24"/>
        </w:rPr>
        <w:t xml:space="preserve"> </w:t>
      </w:r>
      <w:r w:rsidR="0097301C" w:rsidRPr="006215FE">
        <w:rPr>
          <w:rFonts w:asciiTheme="majorBidi" w:hAnsiTheme="majorBidi" w:cstheme="majorBidi"/>
          <w:b/>
          <w:bCs/>
          <w:sz w:val="24"/>
          <w:szCs w:val="24"/>
        </w:rPr>
        <w:t xml:space="preserve">L’absorption : </w:t>
      </w:r>
    </w:p>
    <w:p w:rsidR="0097301C" w:rsidRPr="006215FE" w:rsidRDefault="0097301C" w:rsidP="00145C6D">
      <w:pPr>
        <w:ind w:left="-142" w:right="-142"/>
        <w:rPr>
          <w:rFonts w:asciiTheme="majorBidi" w:eastAsiaTheme="minorEastAsia" w:hAnsiTheme="majorBidi" w:cstheme="majorBidi"/>
          <w:sz w:val="24"/>
          <w:szCs w:val="24"/>
        </w:rPr>
      </w:pPr>
      <w:r w:rsidRPr="006215FE">
        <w:rPr>
          <w:rFonts w:asciiTheme="majorBidi" w:eastAsiaTheme="minorEastAsia" w:hAnsiTheme="majorBidi" w:cstheme="majorBidi"/>
          <w:sz w:val="24"/>
          <w:szCs w:val="24"/>
        </w:rPr>
        <w:t xml:space="preserve">Elle résulte de la conversion de l’énergie mécanique vibratoire en chaleur . Ce type d’atténuation intrinsèque est lié à la viscosité du matériau .la dissipation de l’énergie sous </w:t>
      </w:r>
      <w:r w:rsidRPr="006215FE">
        <w:rPr>
          <w:rFonts w:asciiTheme="majorBidi" w:eastAsiaTheme="minorEastAsia" w:hAnsiTheme="majorBidi" w:cstheme="majorBidi"/>
          <w:sz w:val="24"/>
          <w:szCs w:val="24"/>
        </w:rPr>
        <w:lastRenderedPageBreak/>
        <w:t>forme de chaleur est due d’une partes thermo élastiques résultant du déphasage entre contrainte et déformation , et d’autre part au non linéarité la contrainte et le déplacement atomique . Certains défauts cristallins les dislocations peuvent contribuer à l’atténuation par absorption.</w:t>
      </w:r>
    </w:p>
    <w:p w:rsidR="0097301C" w:rsidRPr="006215FE" w:rsidRDefault="00D30343" w:rsidP="00D30343">
      <w:pPr>
        <w:ind w:right="-142"/>
        <w:rPr>
          <w:rFonts w:asciiTheme="majorBidi" w:hAnsiTheme="majorBidi" w:cstheme="majorBidi"/>
          <w:b/>
          <w:bCs/>
          <w:sz w:val="24"/>
          <w:szCs w:val="24"/>
        </w:rPr>
      </w:pPr>
      <w:r w:rsidRPr="006215FE">
        <w:rPr>
          <w:rFonts w:asciiTheme="majorBidi" w:hAnsiTheme="majorBidi" w:cstheme="majorBidi"/>
          <w:b/>
          <w:bCs/>
          <w:sz w:val="24"/>
          <w:szCs w:val="24"/>
        </w:rPr>
        <w:t xml:space="preserve">1-12-3 </w:t>
      </w:r>
      <w:r w:rsidR="0097301C" w:rsidRPr="006215FE">
        <w:rPr>
          <w:rFonts w:asciiTheme="majorBidi" w:hAnsiTheme="majorBidi" w:cstheme="majorBidi"/>
          <w:b/>
          <w:bCs/>
          <w:sz w:val="24"/>
          <w:szCs w:val="24"/>
        </w:rPr>
        <w:t xml:space="preserve">Diffusion :   </w:t>
      </w:r>
    </w:p>
    <w:p w:rsidR="0097301C" w:rsidRPr="006215FE" w:rsidRDefault="0097301C" w:rsidP="00145C6D">
      <w:pPr>
        <w:rPr>
          <w:rFonts w:asciiTheme="majorBidi" w:hAnsiTheme="majorBidi" w:cstheme="majorBidi"/>
          <w:sz w:val="24"/>
          <w:szCs w:val="24"/>
        </w:rPr>
      </w:pPr>
      <w:r w:rsidRPr="006215FE">
        <w:rPr>
          <w:rFonts w:asciiTheme="majorBidi" w:eastAsiaTheme="minorEastAsia" w:hAnsiTheme="majorBidi" w:cstheme="majorBidi"/>
          <w:sz w:val="24"/>
          <w:szCs w:val="24"/>
        </w:rPr>
        <w:t>Dans le cas de la diffusion ( aussi appelée dispersion) , une fraction de l’onde est déviée ou réfléchie lors de la rencontre de discontinuités d’impédance acoustique ( figure 1.17). Ces hétérogénéités acoustique peuvent être des porosités , des inclusion , des joints de grains , ou encore des défauts ….Ici , une partie de l’énergie ‘’quitte ‘’ le trajet rectiligne prévu par la théorie.</w:t>
      </w:r>
    </w:p>
    <w:p w:rsidR="0097301C" w:rsidRPr="006215FE" w:rsidRDefault="00D30343" w:rsidP="00145C6D">
      <w:pPr>
        <w:rPr>
          <w:rFonts w:asciiTheme="majorBidi" w:hAnsiTheme="majorBidi" w:cstheme="majorBidi"/>
          <w:b/>
          <w:bCs/>
          <w:sz w:val="24"/>
          <w:szCs w:val="24"/>
        </w:rPr>
      </w:pPr>
      <w:r w:rsidRPr="006215FE">
        <w:rPr>
          <w:rFonts w:asciiTheme="majorBidi" w:hAnsiTheme="majorBidi" w:cstheme="majorBidi"/>
          <w:b/>
          <w:bCs/>
          <w:sz w:val="24"/>
          <w:szCs w:val="24"/>
        </w:rPr>
        <w:t>1-</w:t>
      </w:r>
      <w:r w:rsidR="0097301C" w:rsidRPr="006215FE">
        <w:rPr>
          <w:rFonts w:asciiTheme="majorBidi" w:hAnsiTheme="majorBidi" w:cstheme="majorBidi"/>
          <w:b/>
          <w:bCs/>
          <w:sz w:val="24"/>
          <w:szCs w:val="24"/>
        </w:rPr>
        <w:t>12-4 Potentialité des méthodes ultrasonores pour l’évaluation des bétons :</w:t>
      </w:r>
    </w:p>
    <w:p w:rsidR="0097301C" w:rsidRPr="006215FE" w:rsidRDefault="0097301C" w:rsidP="00145C6D">
      <w:pPr>
        <w:rPr>
          <w:rFonts w:asciiTheme="majorBidi" w:hAnsiTheme="majorBidi" w:cstheme="majorBidi"/>
          <w:sz w:val="24"/>
          <w:szCs w:val="24"/>
        </w:rPr>
      </w:pPr>
      <w:r w:rsidRPr="006215FE">
        <w:rPr>
          <w:rFonts w:asciiTheme="majorBidi" w:hAnsiTheme="majorBidi" w:cstheme="majorBidi"/>
          <w:sz w:val="24"/>
          <w:szCs w:val="24"/>
        </w:rPr>
        <w:t>L’utilisation d’ultrasons est un outil très adapté pour l’évaluation non destructive des bétons.</w:t>
      </w:r>
    </w:p>
    <w:p w:rsidR="0097301C" w:rsidRPr="006215FE" w:rsidRDefault="0097301C" w:rsidP="00145C6D">
      <w:pPr>
        <w:rPr>
          <w:rFonts w:asciiTheme="majorBidi" w:hAnsiTheme="majorBidi" w:cstheme="majorBidi"/>
          <w:sz w:val="24"/>
          <w:szCs w:val="24"/>
        </w:rPr>
      </w:pPr>
      <w:r w:rsidRPr="006215FE">
        <w:rPr>
          <w:rFonts w:asciiTheme="majorBidi" w:hAnsiTheme="majorBidi" w:cstheme="majorBidi"/>
          <w:sz w:val="24"/>
          <w:szCs w:val="24"/>
        </w:rPr>
        <w:t>La propagation des ondes dépend directement des propriétés mécaniques et structurelles du béton.</w:t>
      </w:r>
    </w:p>
    <w:p w:rsidR="0097301C" w:rsidRPr="006215FE" w:rsidRDefault="0097301C" w:rsidP="00145C6D">
      <w:pPr>
        <w:rPr>
          <w:rFonts w:asciiTheme="majorBidi" w:hAnsiTheme="majorBidi" w:cstheme="majorBidi"/>
          <w:sz w:val="24"/>
          <w:szCs w:val="24"/>
        </w:rPr>
      </w:pPr>
      <w:r w:rsidRPr="006215FE">
        <w:rPr>
          <w:rFonts w:asciiTheme="majorBidi" w:hAnsiTheme="majorBidi" w:cstheme="majorBidi"/>
          <w:sz w:val="24"/>
          <w:szCs w:val="24"/>
        </w:rPr>
        <w:t>La célérité des différents types d’ondes dépend directement de propriétés mécaniques telles que les coefficients de lamé, le module d’élasticité ou le coefficient de poisson.</w:t>
      </w:r>
    </w:p>
    <w:p w:rsidR="0097301C" w:rsidRPr="006215FE" w:rsidRDefault="0097301C" w:rsidP="00145C6D">
      <w:pPr>
        <w:rPr>
          <w:rFonts w:asciiTheme="majorBidi" w:hAnsiTheme="majorBidi" w:cstheme="majorBidi"/>
          <w:sz w:val="24"/>
          <w:szCs w:val="24"/>
        </w:rPr>
      </w:pPr>
      <w:r w:rsidRPr="006215FE">
        <w:rPr>
          <w:rFonts w:asciiTheme="majorBidi" w:hAnsiTheme="majorBidi" w:cstheme="majorBidi"/>
          <w:sz w:val="24"/>
          <w:szCs w:val="24"/>
        </w:rPr>
        <w:t>L’utilisation des ondes de Rayleigh se propagent le long de la surface permet de donner des informations sur le béton</w:t>
      </w:r>
    </w:p>
    <w:p w:rsidR="0097301C" w:rsidRPr="006215FE" w:rsidRDefault="0097301C" w:rsidP="00145C6D">
      <w:pPr>
        <w:rPr>
          <w:rFonts w:asciiTheme="majorBidi" w:hAnsiTheme="majorBidi" w:cstheme="majorBidi"/>
          <w:sz w:val="24"/>
          <w:szCs w:val="24"/>
        </w:rPr>
      </w:pPr>
      <w:r w:rsidRPr="006215FE">
        <w:rPr>
          <w:rFonts w:asciiTheme="majorBidi" w:hAnsiTheme="majorBidi" w:cstheme="majorBidi"/>
          <w:sz w:val="24"/>
          <w:szCs w:val="24"/>
        </w:rPr>
        <w:t>L’atténuation des ondes donne également des informations sur les propriétés du béton : caractère viscoélastique, porosité (pores et microfissuration), nature et dimension des inclusions rocheuses (sable et granulats).</w:t>
      </w:r>
    </w:p>
    <w:p w:rsidR="0097301C" w:rsidRPr="006215FE" w:rsidRDefault="0097301C" w:rsidP="00145C6D">
      <w:pPr>
        <w:rPr>
          <w:rFonts w:asciiTheme="majorBidi" w:hAnsiTheme="majorBidi" w:cstheme="majorBidi"/>
          <w:sz w:val="24"/>
          <w:szCs w:val="24"/>
        </w:rPr>
      </w:pPr>
      <w:r w:rsidRPr="006215FE">
        <w:rPr>
          <w:rFonts w:asciiTheme="majorBidi" w:hAnsiTheme="majorBidi" w:cstheme="majorBidi"/>
          <w:sz w:val="24"/>
          <w:szCs w:val="24"/>
        </w:rPr>
        <w:t>Cependant tous ces processus atténuants sont combinés et il est difficile de distinguer simplement les contributions de l’un ou l’autre de ces phénomènes.</w:t>
      </w:r>
    </w:p>
    <w:p w:rsidR="0097301C" w:rsidRPr="006215FE" w:rsidRDefault="0097301C" w:rsidP="00145C6D">
      <w:pPr>
        <w:rPr>
          <w:rFonts w:asciiTheme="majorBidi" w:hAnsiTheme="majorBidi" w:cstheme="majorBidi"/>
          <w:sz w:val="24"/>
          <w:szCs w:val="24"/>
        </w:rPr>
      </w:pPr>
      <w:r w:rsidRPr="006215FE">
        <w:rPr>
          <w:rFonts w:asciiTheme="majorBidi" w:hAnsiTheme="majorBidi" w:cstheme="majorBidi"/>
          <w:sz w:val="24"/>
          <w:szCs w:val="24"/>
        </w:rPr>
        <w:t>Le caractère fortement hétérogène et aléatoire du béton pose également le problème de répétitivité des mesures en différents endroits du béton</w:t>
      </w:r>
    </w:p>
    <w:p w:rsidR="0097301C" w:rsidRPr="006215FE" w:rsidRDefault="0097301C" w:rsidP="00145C6D">
      <w:pPr>
        <w:rPr>
          <w:rFonts w:asciiTheme="majorBidi" w:hAnsiTheme="majorBidi" w:cstheme="majorBidi"/>
          <w:sz w:val="24"/>
          <w:szCs w:val="24"/>
        </w:rPr>
      </w:pPr>
      <w:r w:rsidRPr="006215FE">
        <w:rPr>
          <w:rFonts w:asciiTheme="majorBidi" w:hAnsiTheme="majorBidi" w:cstheme="majorBidi"/>
          <w:sz w:val="24"/>
          <w:szCs w:val="24"/>
        </w:rPr>
        <w:lastRenderedPageBreak/>
        <w:t>Une configuration particulière de disposition /nature /forme des hétérogénéités rencontrées au cours de la propagation donnera des paramètres de propagation spécifiques et non représentatifs du matériau.</w:t>
      </w:r>
    </w:p>
    <w:p w:rsidR="0097301C" w:rsidRPr="006215FE" w:rsidRDefault="00D30343" w:rsidP="00145C6D">
      <w:pPr>
        <w:rPr>
          <w:rFonts w:asciiTheme="majorBidi" w:hAnsiTheme="majorBidi" w:cstheme="majorBidi"/>
          <w:b/>
          <w:bCs/>
          <w:sz w:val="24"/>
          <w:szCs w:val="24"/>
        </w:rPr>
      </w:pPr>
      <w:r w:rsidRPr="006215FE">
        <w:rPr>
          <w:rFonts w:asciiTheme="majorBidi" w:hAnsiTheme="majorBidi" w:cstheme="majorBidi"/>
          <w:b/>
          <w:bCs/>
          <w:sz w:val="24"/>
          <w:szCs w:val="24"/>
        </w:rPr>
        <w:t>1-13-</w:t>
      </w:r>
      <w:r w:rsidR="0097301C" w:rsidRPr="006215FE">
        <w:rPr>
          <w:rFonts w:asciiTheme="majorBidi" w:hAnsiTheme="majorBidi" w:cstheme="majorBidi"/>
          <w:b/>
          <w:bCs/>
          <w:sz w:val="24"/>
          <w:szCs w:val="24"/>
        </w:rPr>
        <w:t>Mesures expérimentales : revue :</w:t>
      </w:r>
    </w:p>
    <w:p w:rsidR="0097301C" w:rsidRPr="006215FE" w:rsidRDefault="00D30343" w:rsidP="00145C6D">
      <w:pPr>
        <w:rPr>
          <w:rFonts w:asciiTheme="majorBidi" w:hAnsiTheme="majorBidi" w:cstheme="majorBidi"/>
          <w:b/>
          <w:bCs/>
          <w:sz w:val="24"/>
          <w:szCs w:val="24"/>
        </w:rPr>
      </w:pPr>
      <w:r w:rsidRPr="006215FE">
        <w:rPr>
          <w:rFonts w:asciiTheme="majorBidi" w:hAnsiTheme="majorBidi" w:cstheme="majorBidi"/>
          <w:b/>
          <w:bCs/>
          <w:sz w:val="24"/>
          <w:szCs w:val="24"/>
        </w:rPr>
        <w:t xml:space="preserve">1-13-1  </w:t>
      </w:r>
      <w:r w:rsidR="0097301C" w:rsidRPr="006215FE">
        <w:rPr>
          <w:rFonts w:asciiTheme="majorBidi" w:hAnsiTheme="majorBidi" w:cstheme="majorBidi"/>
          <w:b/>
          <w:bCs/>
          <w:sz w:val="24"/>
          <w:szCs w:val="24"/>
        </w:rPr>
        <w:t>Présentation :</w:t>
      </w:r>
    </w:p>
    <w:p w:rsidR="0097301C" w:rsidRPr="006215FE" w:rsidRDefault="0097301C" w:rsidP="00145C6D">
      <w:pPr>
        <w:rPr>
          <w:rFonts w:asciiTheme="majorBidi" w:hAnsiTheme="majorBidi" w:cstheme="majorBidi"/>
          <w:sz w:val="24"/>
          <w:szCs w:val="24"/>
        </w:rPr>
      </w:pPr>
      <w:r w:rsidRPr="006215FE">
        <w:rPr>
          <w:rFonts w:asciiTheme="majorBidi" w:hAnsiTheme="majorBidi" w:cstheme="majorBidi"/>
          <w:sz w:val="24"/>
          <w:szCs w:val="24"/>
        </w:rPr>
        <w:t>Cette partie recense divers moyens expérimentaux utilisés par différents auteurs pour la caractérisation non destructive des matériaux avec des ondes ultrasonores.</w:t>
      </w:r>
    </w:p>
    <w:p w:rsidR="0097301C" w:rsidRPr="006215FE" w:rsidRDefault="0097301C" w:rsidP="00145C6D">
      <w:pPr>
        <w:rPr>
          <w:rFonts w:asciiTheme="majorBidi" w:hAnsiTheme="majorBidi" w:cstheme="majorBidi"/>
          <w:sz w:val="24"/>
          <w:szCs w:val="24"/>
        </w:rPr>
      </w:pPr>
      <w:r w:rsidRPr="006215FE">
        <w:rPr>
          <w:rFonts w:asciiTheme="majorBidi" w:hAnsiTheme="majorBidi" w:cstheme="majorBidi"/>
          <w:sz w:val="24"/>
          <w:szCs w:val="24"/>
        </w:rPr>
        <w:t>Les ondes mécaniques sont couramment employées pour le contrôle non destructif de différents types de matériaux (contrôle de soudures, de matériaux composites, de béton hydrauliques ou bitumineux), ou bien pour la caractérisation des sols (en vue fondations, de forages, contrôle de l’état des routes,….)</w:t>
      </w:r>
    </w:p>
    <w:p w:rsidR="0097301C" w:rsidRPr="006215FE" w:rsidRDefault="0097301C" w:rsidP="00145C6D">
      <w:pPr>
        <w:rPr>
          <w:rFonts w:asciiTheme="majorBidi" w:hAnsiTheme="majorBidi" w:cstheme="majorBidi"/>
          <w:sz w:val="24"/>
          <w:szCs w:val="24"/>
        </w:rPr>
      </w:pPr>
      <w:r w:rsidRPr="006215FE">
        <w:rPr>
          <w:rFonts w:asciiTheme="majorBidi" w:hAnsiTheme="majorBidi" w:cstheme="majorBidi"/>
          <w:sz w:val="24"/>
          <w:szCs w:val="24"/>
        </w:rPr>
        <w:t>Le plus souvent, ces matériau sont de nature relativement complexes, ou bien plusieurs hétérogènes, anisotropes, thermo élastiques, à gradient de propriétés, ou bien combiner plusieurs de ces caractéristiques, chaque type de matériau possède ses spécificités pour l’étude de la propagation des ondes mécaniques, la mise en ouvre des mesures et leur interprétation.</w:t>
      </w:r>
    </w:p>
    <w:p w:rsidR="0097301C" w:rsidRPr="006215FE" w:rsidRDefault="0097301C" w:rsidP="00145C6D">
      <w:pPr>
        <w:rPr>
          <w:rFonts w:asciiTheme="majorBidi" w:hAnsiTheme="majorBidi" w:cstheme="majorBidi"/>
          <w:sz w:val="24"/>
          <w:szCs w:val="24"/>
        </w:rPr>
      </w:pPr>
      <w:r w:rsidRPr="006215FE">
        <w:rPr>
          <w:rFonts w:asciiTheme="majorBidi" w:hAnsiTheme="majorBidi" w:cstheme="majorBidi"/>
          <w:sz w:val="24"/>
          <w:szCs w:val="24"/>
        </w:rPr>
        <w:t>On ne s’intéressera ici qu’au cas de mesures sur du béton.</w:t>
      </w:r>
    </w:p>
    <w:p w:rsidR="0097301C" w:rsidRPr="006215FE" w:rsidRDefault="0097301C" w:rsidP="00145C6D">
      <w:pPr>
        <w:rPr>
          <w:rFonts w:asciiTheme="majorBidi" w:hAnsiTheme="majorBidi" w:cstheme="majorBidi"/>
          <w:sz w:val="24"/>
          <w:szCs w:val="24"/>
        </w:rPr>
      </w:pPr>
      <w:r w:rsidRPr="006215FE">
        <w:rPr>
          <w:rFonts w:asciiTheme="majorBidi" w:hAnsiTheme="majorBidi" w:cstheme="majorBidi"/>
          <w:sz w:val="24"/>
          <w:szCs w:val="24"/>
        </w:rPr>
        <w:t>On s’intéressera tout d’abord aux moyens de mesures pouvant être utilisés pour la génération ou la réception.</w:t>
      </w:r>
    </w:p>
    <w:p w:rsidR="0097301C" w:rsidRPr="006215FE" w:rsidRDefault="0097301C" w:rsidP="00145C6D">
      <w:pPr>
        <w:rPr>
          <w:rFonts w:asciiTheme="majorBidi" w:hAnsiTheme="majorBidi" w:cstheme="majorBidi"/>
          <w:sz w:val="24"/>
          <w:szCs w:val="24"/>
        </w:rPr>
      </w:pPr>
      <w:r w:rsidRPr="006215FE">
        <w:rPr>
          <w:rFonts w:asciiTheme="majorBidi" w:hAnsiTheme="majorBidi" w:cstheme="majorBidi"/>
          <w:sz w:val="24"/>
          <w:szCs w:val="24"/>
        </w:rPr>
        <w:t>Ensuite, l’interprétation des résultats obtenus par différents auteurs permettra de souligner les difficultés pouvant être rencontrés lors de mesure sur le béton en fonction de différentes caractéristiques comme le taux de porosité, la teneur en eau ou la dimension des granulats.</w:t>
      </w:r>
    </w:p>
    <w:p w:rsidR="0097301C" w:rsidRPr="006215FE" w:rsidRDefault="00D30343" w:rsidP="00145C6D">
      <w:pPr>
        <w:rPr>
          <w:rFonts w:asciiTheme="majorBidi" w:hAnsiTheme="majorBidi" w:cstheme="majorBidi"/>
          <w:b/>
          <w:bCs/>
          <w:sz w:val="24"/>
          <w:szCs w:val="24"/>
        </w:rPr>
      </w:pPr>
      <w:r w:rsidRPr="006215FE">
        <w:rPr>
          <w:rFonts w:asciiTheme="majorBidi" w:hAnsiTheme="majorBidi" w:cstheme="majorBidi"/>
          <w:b/>
          <w:bCs/>
          <w:sz w:val="24"/>
          <w:szCs w:val="24"/>
        </w:rPr>
        <w:t>1-</w:t>
      </w:r>
      <w:r w:rsidR="0097301C" w:rsidRPr="006215FE">
        <w:rPr>
          <w:rFonts w:asciiTheme="majorBidi" w:hAnsiTheme="majorBidi" w:cstheme="majorBidi"/>
          <w:b/>
          <w:bCs/>
          <w:sz w:val="24"/>
          <w:szCs w:val="24"/>
        </w:rPr>
        <w:t>13-2- Génération et réception :</w:t>
      </w:r>
    </w:p>
    <w:p w:rsidR="0097301C" w:rsidRPr="006215FE" w:rsidRDefault="00D30343" w:rsidP="00145C6D">
      <w:pPr>
        <w:rPr>
          <w:rFonts w:asciiTheme="majorBidi" w:hAnsiTheme="majorBidi" w:cstheme="majorBidi"/>
          <w:b/>
          <w:bCs/>
          <w:sz w:val="24"/>
          <w:szCs w:val="24"/>
        </w:rPr>
      </w:pPr>
      <w:r w:rsidRPr="006215FE">
        <w:rPr>
          <w:rFonts w:asciiTheme="majorBidi" w:hAnsiTheme="majorBidi" w:cstheme="majorBidi"/>
          <w:b/>
          <w:bCs/>
          <w:sz w:val="24"/>
          <w:szCs w:val="24"/>
        </w:rPr>
        <w:t xml:space="preserve">1-13-2-a </w:t>
      </w:r>
      <w:r w:rsidR="0097301C" w:rsidRPr="006215FE">
        <w:rPr>
          <w:rFonts w:asciiTheme="majorBidi" w:hAnsiTheme="majorBidi" w:cstheme="majorBidi"/>
          <w:b/>
          <w:bCs/>
          <w:sz w:val="24"/>
          <w:szCs w:val="24"/>
        </w:rPr>
        <w:t xml:space="preserve"> Génération par choc :</w:t>
      </w:r>
    </w:p>
    <w:p w:rsidR="0097301C" w:rsidRPr="006215FE" w:rsidRDefault="0097301C" w:rsidP="00145C6D">
      <w:pPr>
        <w:rPr>
          <w:rFonts w:asciiTheme="majorBidi" w:hAnsiTheme="majorBidi" w:cstheme="majorBidi"/>
          <w:sz w:val="24"/>
          <w:szCs w:val="24"/>
        </w:rPr>
      </w:pPr>
      <w:r w:rsidRPr="006215FE">
        <w:rPr>
          <w:rFonts w:asciiTheme="majorBidi" w:hAnsiTheme="majorBidi" w:cstheme="majorBidi"/>
          <w:sz w:val="24"/>
          <w:szCs w:val="24"/>
        </w:rPr>
        <w:t>La génération d’ondes mécaniques peut être obtenue en appliquant une déformation locale, en générale due à un choc, à un endroit donné du matériau.</w:t>
      </w:r>
    </w:p>
    <w:p w:rsidR="0097301C" w:rsidRPr="006215FE" w:rsidRDefault="0097301C" w:rsidP="007D6457">
      <w:pPr>
        <w:rPr>
          <w:rFonts w:asciiTheme="majorBidi" w:hAnsiTheme="majorBidi" w:cstheme="majorBidi"/>
          <w:sz w:val="24"/>
          <w:szCs w:val="24"/>
        </w:rPr>
      </w:pPr>
      <w:r w:rsidRPr="006215FE">
        <w:rPr>
          <w:rFonts w:asciiTheme="majorBidi" w:hAnsiTheme="majorBidi" w:cstheme="majorBidi"/>
          <w:sz w:val="24"/>
          <w:szCs w:val="24"/>
        </w:rPr>
        <w:lastRenderedPageBreak/>
        <w:t>Les fréquences obtenues par ce type de source « à impact » sont d’autant plus élevées que la surface de contact entre l’impacter et le matériau est petit. Ainsi, l’utilisation d’un marteau ou d’une masse permet d’obtenir de très basses fréquences (&lt;1.5khz) [54],et l’impact d’une petite bille d’acier permet d’obtenir des fréquences de l’ordre de 20khz [</w:t>
      </w:r>
      <w:r w:rsidR="007D6457" w:rsidRPr="006215FE">
        <w:rPr>
          <w:rFonts w:asciiTheme="majorBidi" w:hAnsiTheme="majorBidi" w:cstheme="majorBidi"/>
          <w:sz w:val="24"/>
          <w:szCs w:val="24"/>
        </w:rPr>
        <w:t>23</w:t>
      </w:r>
      <w:r w:rsidRPr="006215FE">
        <w:rPr>
          <w:rFonts w:asciiTheme="majorBidi" w:hAnsiTheme="majorBidi" w:cstheme="majorBidi"/>
          <w:sz w:val="24"/>
          <w:szCs w:val="24"/>
        </w:rPr>
        <w:t>,</w:t>
      </w:r>
      <w:r w:rsidR="007D6457" w:rsidRPr="006215FE">
        <w:rPr>
          <w:rFonts w:asciiTheme="majorBidi" w:hAnsiTheme="majorBidi" w:cstheme="majorBidi"/>
          <w:sz w:val="24"/>
          <w:szCs w:val="24"/>
        </w:rPr>
        <w:t>24</w:t>
      </w:r>
      <w:r w:rsidRPr="006215FE">
        <w:rPr>
          <w:rFonts w:asciiTheme="majorBidi" w:hAnsiTheme="majorBidi" w:cstheme="majorBidi"/>
          <w:sz w:val="24"/>
          <w:szCs w:val="24"/>
        </w:rPr>
        <w:t>].</w:t>
      </w:r>
    </w:p>
    <w:p w:rsidR="0097301C" w:rsidRPr="006215FE" w:rsidRDefault="0097301C" w:rsidP="007D6457">
      <w:pPr>
        <w:rPr>
          <w:rFonts w:asciiTheme="majorBidi" w:hAnsiTheme="majorBidi" w:cstheme="majorBidi"/>
          <w:sz w:val="24"/>
          <w:szCs w:val="24"/>
        </w:rPr>
      </w:pPr>
      <w:r w:rsidRPr="006215FE">
        <w:rPr>
          <w:rFonts w:asciiTheme="majorBidi" w:hAnsiTheme="majorBidi" w:cstheme="majorBidi"/>
          <w:sz w:val="24"/>
          <w:szCs w:val="24"/>
        </w:rPr>
        <w:t>Des fréquences pouvant aller jusqu’à 300khz peuvent être obtenues en utilisant une mine de crayon [</w:t>
      </w:r>
      <w:r w:rsidR="007D6457" w:rsidRPr="006215FE">
        <w:rPr>
          <w:rFonts w:asciiTheme="majorBidi" w:hAnsiTheme="majorBidi" w:cstheme="majorBidi"/>
          <w:sz w:val="24"/>
          <w:szCs w:val="24"/>
        </w:rPr>
        <w:t>25</w:t>
      </w:r>
      <w:r w:rsidRPr="006215FE">
        <w:rPr>
          <w:rFonts w:asciiTheme="majorBidi" w:hAnsiTheme="majorBidi" w:cstheme="majorBidi"/>
          <w:sz w:val="24"/>
          <w:szCs w:val="24"/>
        </w:rPr>
        <w:t>,</w:t>
      </w:r>
      <w:r w:rsidR="007D6457" w:rsidRPr="006215FE">
        <w:rPr>
          <w:rFonts w:asciiTheme="majorBidi" w:hAnsiTheme="majorBidi" w:cstheme="majorBidi"/>
          <w:sz w:val="24"/>
          <w:szCs w:val="24"/>
        </w:rPr>
        <w:t>26</w:t>
      </w:r>
      <w:r w:rsidRPr="006215FE">
        <w:rPr>
          <w:rFonts w:asciiTheme="majorBidi" w:hAnsiTheme="majorBidi" w:cstheme="majorBidi"/>
          <w:sz w:val="24"/>
          <w:szCs w:val="24"/>
        </w:rPr>
        <w:t>].celle ci est appuyée contre le béton jusqu’à sa rupture ,qui provoque un saut de déplacement en forme de fonction « échelon » .</w:t>
      </w:r>
    </w:p>
    <w:p w:rsidR="0097301C" w:rsidRPr="006215FE" w:rsidRDefault="0097301C" w:rsidP="007D6457">
      <w:pPr>
        <w:rPr>
          <w:rFonts w:asciiTheme="majorBidi" w:hAnsiTheme="majorBidi" w:cstheme="majorBidi"/>
          <w:sz w:val="24"/>
          <w:szCs w:val="24"/>
        </w:rPr>
      </w:pPr>
      <w:r w:rsidRPr="006215FE">
        <w:rPr>
          <w:rFonts w:asciiTheme="majorBidi" w:hAnsiTheme="majorBidi" w:cstheme="majorBidi"/>
          <w:sz w:val="24"/>
          <w:szCs w:val="24"/>
        </w:rPr>
        <w:t>Un dispositif similaire utilisant la rupture d’un capillaire en verre permet d’atteindre 1.5mhz [</w:t>
      </w:r>
      <w:r w:rsidR="007D6457" w:rsidRPr="006215FE">
        <w:rPr>
          <w:rFonts w:asciiTheme="majorBidi" w:hAnsiTheme="majorBidi" w:cstheme="majorBidi"/>
          <w:sz w:val="24"/>
          <w:szCs w:val="24"/>
        </w:rPr>
        <w:t>27</w:t>
      </w:r>
      <w:r w:rsidRPr="006215FE">
        <w:rPr>
          <w:rFonts w:asciiTheme="majorBidi" w:hAnsiTheme="majorBidi" w:cstheme="majorBidi"/>
          <w:sz w:val="24"/>
          <w:szCs w:val="24"/>
        </w:rPr>
        <w:t>]</w:t>
      </w:r>
    </w:p>
    <w:p w:rsidR="0097301C" w:rsidRPr="006215FE" w:rsidRDefault="0097301C" w:rsidP="00145C6D">
      <w:pPr>
        <w:rPr>
          <w:rFonts w:asciiTheme="majorBidi" w:hAnsiTheme="majorBidi" w:cstheme="majorBidi"/>
          <w:sz w:val="24"/>
          <w:szCs w:val="24"/>
        </w:rPr>
      </w:pPr>
      <w:r w:rsidRPr="006215FE">
        <w:rPr>
          <w:rFonts w:asciiTheme="majorBidi" w:hAnsiTheme="majorBidi" w:cstheme="majorBidi"/>
          <w:sz w:val="24"/>
          <w:szCs w:val="24"/>
        </w:rPr>
        <w:t>L’avantage de ce type de source réside dans le fait qu’elles sont ponctuelles, ce qui permet de bien localiser leur position et de limiter les effets de champ proche.</w:t>
      </w:r>
    </w:p>
    <w:p w:rsidR="0097301C" w:rsidRPr="006215FE" w:rsidRDefault="0097301C" w:rsidP="00145C6D">
      <w:pPr>
        <w:rPr>
          <w:rFonts w:asciiTheme="majorBidi" w:hAnsiTheme="majorBidi" w:cstheme="majorBidi"/>
          <w:sz w:val="24"/>
          <w:szCs w:val="24"/>
        </w:rPr>
      </w:pPr>
      <w:r w:rsidRPr="006215FE">
        <w:rPr>
          <w:rFonts w:asciiTheme="majorBidi" w:hAnsiTheme="majorBidi" w:cstheme="majorBidi"/>
          <w:sz w:val="24"/>
          <w:szCs w:val="24"/>
        </w:rPr>
        <w:t>Leur très faible cout et la simplicité de leur utilisation sont également intéressants. Cependant, leur principal défaut est d’être très peu énergétiques, ce qui limite les distances de propagation étudiées .de plus, elles excitent tous les types d’ondes possibles (ondes de compression, de cisaillement, ondes de surface ondes de Lamb….) suivant la géométrie du matériau étudié ce qui rend plus difficiles l’exploitation des résultats. Elles sont en outre assez peu répétitives.</w:t>
      </w:r>
    </w:p>
    <w:p w:rsidR="0097301C" w:rsidRPr="006215FE" w:rsidRDefault="00D30343" w:rsidP="00145C6D">
      <w:pPr>
        <w:rPr>
          <w:rFonts w:asciiTheme="majorBidi" w:hAnsiTheme="majorBidi" w:cstheme="majorBidi"/>
          <w:b/>
          <w:bCs/>
          <w:sz w:val="24"/>
          <w:szCs w:val="24"/>
        </w:rPr>
      </w:pPr>
      <w:r w:rsidRPr="006215FE">
        <w:rPr>
          <w:rFonts w:asciiTheme="majorBidi" w:hAnsiTheme="majorBidi" w:cstheme="majorBidi"/>
          <w:b/>
          <w:bCs/>
          <w:sz w:val="24"/>
          <w:szCs w:val="24"/>
        </w:rPr>
        <w:t xml:space="preserve">1-13-2-b  </w:t>
      </w:r>
      <w:r w:rsidR="0097301C" w:rsidRPr="006215FE">
        <w:rPr>
          <w:rFonts w:asciiTheme="majorBidi" w:hAnsiTheme="majorBidi" w:cstheme="majorBidi"/>
          <w:b/>
          <w:bCs/>
          <w:sz w:val="24"/>
          <w:szCs w:val="24"/>
        </w:rPr>
        <w:t>Utilisation de transducteurs :</w:t>
      </w:r>
    </w:p>
    <w:p w:rsidR="0097301C" w:rsidRPr="006215FE" w:rsidRDefault="0097301C" w:rsidP="00145C6D">
      <w:pPr>
        <w:rPr>
          <w:rFonts w:asciiTheme="majorBidi" w:hAnsiTheme="majorBidi" w:cstheme="majorBidi"/>
          <w:sz w:val="24"/>
          <w:szCs w:val="24"/>
        </w:rPr>
      </w:pPr>
      <w:r w:rsidRPr="006215FE">
        <w:rPr>
          <w:rFonts w:asciiTheme="majorBidi" w:hAnsiTheme="majorBidi" w:cstheme="majorBidi"/>
          <w:sz w:val="24"/>
          <w:szCs w:val="24"/>
        </w:rPr>
        <w:t>L’utilisation de transducteurs permet de contrôler la forme et la durée de l’impulsion afin d’avoir une source répétitive et très énergétique.</w:t>
      </w:r>
    </w:p>
    <w:p w:rsidR="0097301C" w:rsidRPr="006215FE" w:rsidRDefault="0097301C" w:rsidP="00145C6D">
      <w:pPr>
        <w:rPr>
          <w:rFonts w:asciiTheme="majorBidi" w:hAnsiTheme="majorBidi" w:cstheme="majorBidi"/>
          <w:sz w:val="24"/>
          <w:szCs w:val="24"/>
        </w:rPr>
      </w:pPr>
      <w:r w:rsidRPr="006215FE">
        <w:rPr>
          <w:rFonts w:asciiTheme="majorBidi" w:hAnsiTheme="majorBidi" w:cstheme="majorBidi"/>
          <w:sz w:val="24"/>
          <w:szCs w:val="24"/>
        </w:rPr>
        <w:t>Les transducteurs sont constitués d’une pastille piézo-électrique, qui peut se déformer sous la sollicitation d’un courant électrique ou bien générer un courant électrique sous l’effet d’une déformation.</w:t>
      </w:r>
    </w:p>
    <w:p w:rsidR="0097301C" w:rsidRPr="006215FE" w:rsidRDefault="0097301C" w:rsidP="00145C6D">
      <w:pPr>
        <w:rPr>
          <w:rFonts w:asciiTheme="majorBidi" w:hAnsiTheme="majorBidi" w:cstheme="majorBidi"/>
          <w:sz w:val="24"/>
          <w:szCs w:val="24"/>
        </w:rPr>
      </w:pPr>
      <w:r w:rsidRPr="006215FE">
        <w:rPr>
          <w:rFonts w:asciiTheme="majorBidi" w:hAnsiTheme="majorBidi" w:cstheme="majorBidi"/>
          <w:sz w:val="24"/>
          <w:szCs w:val="24"/>
        </w:rPr>
        <w:t>Ils peuvent donc être utilisés à la fois en en émission et en réception et nécessitent d’être en contact avec le matériau à ausculter.</w:t>
      </w:r>
    </w:p>
    <w:p w:rsidR="0097301C" w:rsidRPr="006215FE" w:rsidRDefault="0097301C" w:rsidP="007D6457">
      <w:pPr>
        <w:rPr>
          <w:rFonts w:asciiTheme="majorBidi" w:hAnsiTheme="majorBidi" w:cstheme="majorBidi"/>
          <w:sz w:val="24"/>
          <w:szCs w:val="24"/>
        </w:rPr>
      </w:pPr>
      <w:r w:rsidRPr="006215FE">
        <w:rPr>
          <w:rFonts w:asciiTheme="majorBidi" w:hAnsiTheme="majorBidi" w:cstheme="majorBidi"/>
          <w:sz w:val="24"/>
          <w:szCs w:val="24"/>
        </w:rPr>
        <w:t xml:space="preserve">Ces transducteurs peuvent être résonnants à une fréquence donnée, ou large bande autour d’une fréquence centrale, mais la largeur de bande utile n’est jamais </w:t>
      </w:r>
      <w:r w:rsidR="00727458" w:rsidRPr="006215FE">
        <w:rPr>
          <w:rFonts w:asciiTheme="majorBidi" w:hAnsiTheme="majorBidi" w:cstheme="majorBidi"/>
          <w:sz w:val="24"/>
          <w:szCs w:val="24"/>
        </w:rPr>
        <w:t>très</w:t>
      </w:r>
      <w:r w:rsidRPr="006215FE">
        <w:rPr>
          <w:rFonts w:asciiTheme="majorBidi" w:hAnsiTheme="majorBidi" w:cstheme="majorBidi"/>
          <w:sz w:val="24"/>
          <w:szCs w:val="24"/>
        </w:rPr>
        <w:t xml:space="preserve"> étendue </w:t>
      </w:r>
      <w:r w:rsidRPr="006215FE">
        <w:rPr>
          <w:rFonts w:asciiTheme="majorBidi" w:hAnsiTheme="majorBidi" w:cstheme="majorBidi"/>
          <w:sz w:val="24"/>
          <w:szCs w:val="24"/>
        </w:rPr>
        <w:lastRenderedPageBreak/>
        <w:t>(quelques certaines de kHz).ils émettent généralement des ondes de compression, mais certains peuvent émettre des ondes de cisaillement [</w:t>
      </w:r>
      <w:r w:rsidR="007D6457" w:rsidRPr="006215FE">
        <w:rPr>
          <w:rFonts w:asciiTheme="majorBidi" w:hAnsiTheme="majorBidi" w:cstheme="majorBidi"/>
          <w:sz w:val="24"/>
          <w:szCs w:val="24"/>
        </w:rPr>
        <w:t>2</w:t>
      </w:r>
      <w:r w:rsidRPr="006215FE">
        <w:rPr>
          <w:rFonts w:asciiTheme="majorBidi" w:hAnsiTheme="majorBidi" w:cstheme="majorBidi"/>
          <w:sz w:val="24"/>
          <w:szCs w:val="24"/>
        </w:rPr>
        <w:t>].</w:t>
      </w:r>
    </w:p>
    <w:p w:rsidR="0097301C" w:rsidRPr="006215FE" w:rsidRDefault="0097301C" w:rsidP="007D6457">
      <w:pPr>
        <w:rPr>
          <w:rFonts w:asciiTheme="majorBidi" w:hAnsiTheme="majorBidi" w:cstheme="majorBidi"/>
          <w:sz w:val="24"/>
          <w:szCs w:val="24"/>
        </w:rPr>
      </w:pPr>
      <w:r w:rsidRPr="006215FE">
        <w:rPr>
          <w:rFonts w:asciiTheme="majorBidi" w:hAnsiTheme="majorBidi" w:cstheme="majorBidi"/>
          <w:sz w:val="24"/>
          <w:szCs w:val="24"/>
        </w:rPr>
        <w:t>L’utilisation de sabot fixé au transducteur permet de favoriser la génération d’ondes de Rayleigh à la surface de béton [</w:t>
      </w:r>
      <w:r w:rsidR="007D6457" w:rsidRPr="006215FE">
        <w:rPr>
          <w:rFonts w:asciiTheme="majorBidi" w:hAnsiTheme="majorBidi" w:cstheme="majorBidi"/>
          <w:sz w:val="24"/>
          <w:szCs w:val="24"/>
        </w:rPr>
        <w:t>6</w:t>
      </w:r>
      <w:r w:rsidRPr="006215FE">
        <w:rPr>
          <w:rFonts w:asciiTheme="majorBidi" w:hAnsiTheme="majorBidi" w:cstheme="majorBidi"/>
          <w:sz w:val="24"/>
          <w:szCs w:val="24"/>
        </w:rPr>
        <w:t>]</w:t>
      </w:r>
    </w:p>
    <w:p w:rsidR="0097301C" w:rsidRPr="006215FE" w:rsidRDefault="0097301C" w:rsidP="00145C6D">
      <w:pPr>
        <w:rPr>
          <w:rFonts w:asciiTheme="majorBidi" w:hAnsiTheme="majorBidi" w:cstheme="majorBidi"/>
          <w:sz w:val="24"/>
          <w:szCs w:val="24"/>
        </w:rPr>
      </w:pPr>
      <w:r w:rsidRPr="006215FE">
        <w:rPr>
          <w:rFonts w:asciiTheme="majorBidi" w:hAnsiTheme="majorBidi" w:cstheme="majorBidi"/>
          <w:sz w:val="24"/>
          <w:szCs w:val="24"/>
        </w:rPr>
        <w:t>Les transducteurs sont les moyens de génération et de détection les plus couramment utilisés pour le contrôle non destructif des matériaux.</w:t>
      </w:r>
    </w:p>
    <w:p w:rsidR="0097301C" w:rsidRPr="006215FE" w:rsidRDefault="0097301C" w:rsidP="00145C6D">
      <w:pPr>
        <w:rPr>
          <w:rFonts w:asciiTheme="majorBidi" w:hAnsiTheme="majorBidi" w:cstheme="majorBidi"/>
          <w:sz w:val="24"/>
          <w:szCs w:val="24"/>
        </w:rPr>
      </w:pPr>
      <w:r w:rsidRPr="006215FE">
        <w:rPr>
          <w:rFonts w:asciiTheme="majorBidi" w:hAnsiTheme="majorBidi" w:cstheme="majorBidi"/>
          <w:sz w:val="24"/>
          <w:szCs w:val="24"/>
        </w:rPr>
        <w:t>Les inconvénients majeurs des transducteurs sont leurs dimension parfois importantes, allant jusqu’à plusieurs centimètres de diamètre.</w:t>
      </w:r>
    </w:p>
    <w:p w:rsidR="0097301C" w:rsidRPr="006215FE" w:rsidRDefault="0097301C" w:rsidP="00145C6D">
      <w:pPr>
        <w:rPr>
          <w:rFonts w:asciiTheme="majorBidi" w:hAnsiTheme="majorBidi" w:cstheme="majorBidi"/>
          <w:sz w:val="24"/>
          <w:szCs w:val="24"/>
        </w:rPr>
      </w:pPr>
      <w:r w:rsidRPr="006215FE">
        <w:rPr>
          <w:rFonts w:asciiTheme="majorBidi" w:hAnsiTheme="majorBidi" w:cstheme="majorBidi"/>
          <w:sz w:val="24"/>
          <w:szCs w:val="24"/>
        </w:rPr>
        <w:t>On ne peut pas déterminer avec précision un point d’émission équivalent ou un point de réception comme c’est le cas avec une source ou un récepteur ponctuel.</w:t>
      </w:r>
    </w:p>
    <w:p w:rsidR="0097301C" w:rsidRPr="006215FE" w:rsidRDefault="0097301C" w:rsidP="00145C6D">
      <w:pPr>
        <w:rPr>
          <w:rFonts w:asciiTheme="majorBidi" w:hAnsiTheme="majorBidi" w:cstheme="majorBidi"/>
          <w:sz w:val="24"/>
          <w:szCs w:val="24"/>
        </w:rPr>
      </w:pPr>
      <w:r w:rsidRPr="006215FE">
        <w:rPr>
          <w:rFonts w:asciiTheme="majorBidi" w:hAnsiTheme="majorBidi" w:cstheme="majorBidi"/>
          <w:sz w:val="24"/>
          <w:szCs w:val="24"/>
        </w:rPr>
        <w:t>Un couplant (gel, eau miel, colle) doit également être utilisé pour assurer un bon couplage entre le transducteur et le matériau à ausculter, ce qui dégrader la respectabilité des mesures, et allonger le temps de mise en place de la mesure.</w:t>
      </w:r>
    </w:p>
    <w:p w:rsidR="0097301C" w:rsidRPr="006215FE" w:rsidRDefault="00D30343" w:rsidP="00145C6D">
      <w:pPr>
        <w:rPr>
          <w:rFonts w:asciiTheme="majorBidi" w:hAnsiTheme="majorBidi" w:cstheme="majorBidi"/>
          <w:b/>
          <w:bCs/>
          <w:sz w:val="24"/>
          <w:szCs w:val="24"/>
        </w:rPr>
      </w:pPr>
      <w:r w:rsidRPr="006215FE">
        <w:rPr>
          <w:rFonts w:asciiTheme="majorBidi" w:hAnsiTheme="majorBidi" w:cstheme="majorBidi"/>
          <w:b/>
          <w:bCs/>
          <w:sz w:val="24"/>
          <w:szCs w:val="24"/>
        </w:rPr>
        <w:t xml:space="preserve">1-13-2-c </w:t>
      </w:r>
      <w:r w:rsidR="0097301C" w:rsidRPr="006215FE">
        <w:rPr>
          <w:rFonts w:asciiTheme="majorBidi" w:hAnsiTheme="majorBidi" w:cstheme="majorBidi"/>
          <w:b/>
          <w:bCs/>
          <w:sz w:val="24"/>
          <w:szCs w:val="24"/>
        </w:rPr>
        <w:t xml:space="preserve"> Mesures sans contact :</w:t>
      </w:r>
    </w:p>
    <w:p w:rsidR="0097301C" w:rsidRPr="006215FE" w:rsidRDefault="0097301C" w:rsidP="00145C6D">
      <w:pPr>
        <w:rPr>
          <w:rFonts w:asciiTheme="majorBidi" w:hAnsiTheme="majorBidi" w:cstheme="majorBidi"/>
          <w:sz w:val="24"/>
          <w:szCs w:val="24"/>
        </w:rPr>
      </w:pPr>
      <w:r w:rsidRPr="006215FE">
        <w:rPr>
          <w:rFonts w:asciiTheme="majorBidi" w:hAnsiTheme="majorBidi" w:cstheme="majorBidi"/>
          <w:sz w:val="24"/>
          <w:szCs w:val="24"/>
        </w:rPr>
        <w:t>Des mesures sans contact ont été envisagées par différents auteurs afin d’éviter les problèmes lies au couplage des transducteurs.</w:t>
      </w:r>
    </w:p>
    <w:p w:rsidR="0097301C" w:rsidRPr="006215FE" w:rsidRDefault="0097301C" w:rsidP="007D6457">
      <w:pPr>
        <w:rPr>
          <w:rFonts w:asciiTheme="majorBidi" w:hAnsiTheme="majorBidi" w:cstheme="majorBidi"/>
          <w:sz w:val="24"/>
          <w:szCs w:val="24"/>
        </w:rPr>
      </w:pPr>
      <w:r w:rsidRPr="006215FE">
        <w:rPr>
          <w:rFonts w:asciiTheme="majorBidi" w:hAnsiTheme="majorBidi" w:cstheme="majorBidi"/>
          <w:sz w:val="24"/>
          <w:szCs w:val="24"/>
        </w:rPr>
        <w:t>Par exemple, [</w:t>
      </w:r>
      <w:r w:rsidR="007D6457" w:rsidRPr="006215FE">
        <w:rPr>
          <w:rFonts w:asciiTheme="majorBidi" w:hAnsiTheme="majorBidi" w:cstheme="majorBidi"/>
          <w:sz w:val="24"/>
          <w:szCs w:val="24"/>
        </w:rPr>
        <w:t>6</w:t>
      </w:r>
      <w:r w:rsidRPr="006215FE">
        <w:rPr>
          <w:rFonts w:asciiTheme="majorBidi" w:hAnsiTheme="majorBidi" w:cstheme="majorBidi"/>
          <w:sz w:val="24"/>
          <w:szCs w:val="24"/>
        </w:rPr>
        <w:t>] utilise des hydrophones et immerge ses échantillons dans de l’eau .un dispositif similaire utilisant des sources à couplage par air évite d’immerger les blocs [</w:t>
      </w:r>
      <w:r w:rsidR="007D6457" w:rsidRPr="006215FE">
        <w:rPr>
          <w:rFonts w:asciiTheme="majorBidi" w:hAnsiTheme="majorBidi" w:cstheme="majorBidi"/>
          <w:sz w:val="24"/>
          <w:szCs w:val="24"/>
        </w:rPr>
        <w:t>12</w:t>
      </w:r>
      <w:r w:rsidRPr="006215FE">
        <w:rPr>
          <w:rFonts w:asciiTheme="majorBidi" w:hAnsiTheme="majorBidi" w:cstheme="majorBidi"/>
          <w:sz w:val="24"/>
          <w:szCs w:val="24"/>
        </w:rPr>
        <w:t>] [</w:t>
      </w:r>
      <w:r w:rsidR="007D6457" w:rsidRPr="006215FE">
        <w:rPr>
          <w:rFonts w:asciiTheme="majorBidi" w:hAnsiTheme="majorBidi" w:cstheme="majorBidi"/>
          <w:sz w:val="24"/>
          <w:szCs w:val="24"/>
        </w:rPr>
        <w:t>16</w:t>
      </w:r>
      <w:r w:rsidRPr="006215FE">
        <w:rPr>
          <w:rFonts w:asciiTheme="majorBidi" w:hAnsiTheme="majorBidi" w:cstheme="majorBidi"/>
          <w:sz w:val="24"/>
          <w:szCs w:val="24"/>
        </w:rPr>
        <w:t>]</w:t>
      </w:r>
    </w:p>
    <w:p w:rsidR="0097301C" w:rsidRPr="006215FE" w:rsidRDefault="0097301C" w:rsidP="007D6457">
      <w:pPr>
        <w:rPr>
          <w:rFonts w:asciiTheme="majorBidi" w:hAnsiTheme="majorBidi" w:cstheme="majorBidi"/>
          <w:sz w:val="24"/>
          <w:szCs w:val="24"/>
        </w:rPr>
      </w:pPr>
      <w:r w:rsidRPr="006215FE">
        <w:rPr>
          <w:rFonts w:asciiTheme="majorBidi" w:hAnsiTheme="majorBidi" w:cstheme="majorBidi"/>
          <w:sz w:val="24"/>
          <w:szCs w:val="24"/>
        </w:rPr>
        <w:t>L’utilisation de ce type de sources pour générer des ondes de surface nécessite un appareillage électronique d’asservissement complexe [</w:t>
      </w:r>
      <w:r w:rsidR="007D6457" w:rsidRPr="006215FE">
        <w:rPr>
          <w:rFonts w:asciiTheme="majorBidi" w:hAnsiTheme="majorBidi" w:cstheme="majorBidi"/>
          <w:sz w:val="24"/>
          <w:szCs w:val="24"/>
        </w:rPr>
        <w:t>16</w:t>
      </w:r>
      <w:r w:rsidRPr="006215FE">
        <w:rPr>
          <w:rFonts w:asciiTheme="majorBidi" w:hAnsiTheme="majorBidi" w:cstheme="majorBidi"/>
          <w:sz w:val="24"/>
          <w:szCs w:val="24"/>
        </w:rPr>
        <w:t>]</w:t>
      </w:r>
    </w:p>
    <w:p w:rsidR="0097301C" w:rsidRPr="006215FE" w:rsidRDefault="0097301C" w:rsidP="007D6457">
      <w:pPr>
        <w:rPr>
          <w:rFonts w:asciiTheme="majorBidi" w:hAnsiTheme="majorBidi" w:cstheme="majorBidi"/>
          <w:sz w:val="24"/>
          <w:szCs w:val="24"/>
        </w:rPr>
      </w:pPr>
      <w:r w:rsidRPr="006215FE">
        <w:rPr>
          <w:rFonts w:asciiTheme="majorBidi" w:hAnsiTheme="majorBidi" w:cstheme="majorBidi"/>
          <w:sz w:val="24"/>
          <w:szCs w:val="24"/>
        </w:rPr>
        <w:t>L’utilisation de lasers permet d’avoir des sources ou des récepteurs sans contact, large bande, ponctuels, précis et rapides, ils peuvent être utilisés comme source en abrasion ou en dilatation thermique [</w:t>
      </w:r>
      <w:r w:rsidR="007D6457" w:rsidRPr="006215FE">
        <w:rPr>
          <w:rFonts w:asciiTheme="majorBidi" w:hAnsiTheme="majorBidi" w:cstheme="majorBidi"/>
          <w:sz w:val="24"/>
          <w:szCs w:val="24"/>
        </w:rPr>
        <w:t>17</w:t>
      </w:r>
      <w:r w:rsidRPr="006215FE">
        <w:rPr>
          <w:rFonts w:asciiTheme="majorBidi" w:hAnsiTheme="majorBidi" w:cstheme="majorBidi"/>
          <w:sz w:val="24"/>
          <w:szCs w:val="24"/>
        </w:rPr>
        <w:t>].ces sources sont cependant peu énergétiques et peu adaptées à un matériau très atténuant comme le béton.</w:t>
      </w:r>
    </w:p>
    <w:p w:rsidR="0097301C" w:rsidRPr="006215FE" w:rsidRDefault="0097301C" w:rsidP="007D6457">
      <w:pPr>
        <w:rPr>
          <w:rFonts w:asciiTheme="majorBidi" w:hAnsiTheme="majorBidi" w:cstheme="majorBidi"/>
          <w:sz w:val="24"/>
          <w:szCs w:val="24"/>
        </w:rPr>
      </w:pPr>
      <w:r w:rsidRPr="006215FE">
        <w:rPr>
          <w:rFonts w:asciiTheme="majorBidi" w:hAnsiTheme="majorBidi" w:cstheme="majorBidi"/>
          <w:sz w:val="24"/>
          <w:szCs w:val="24"/>
        </w:rPr>
        <w:t xml:space="preserve">L’utilisation en réception est plus couramment utilisée. Grace au principe de l’interférométrie, il est possible de mesure de très petits déplacements provoqués par le </w:t>
      </w:r>
      <w:r w:rsidRPr="006215FE">
        <w:rPr>
          <w:rFonts w:asciiTheme="majorBidi" w:hAnsiTheme="majorBidi" w:cstheme="majorBidi"/>
          <w:sz w:val="24"/>
          <w:szCs w:val="24"/>
        </w:rPr>
        <w:lastRenderedPageBreak/>
        <w:t>passage des ondes à la surface des matériaux [</w:t>
      </w:r>
      <w:r w:rsidR="007D6457" w:rsidRPr="006215FE">
        <w:rPr>
          <w:rFonts w:asciiTheme="majorBidi" w:hAnsiTheme="majorBidi" w:cstheme="majorBidi"/>
          <w:sz w:val="24"/>
          <w:szCs w:val="24"/>
        </w:rPr>
        <w:t>18</w:t>
      </w:r>
      <w:r w:rsidRPr="006215FE">
        <w:rPr>
          <w:rFonts w:asciiTheme="majorBidi" w:hAnsiTheme="majorBidi" w:cstheme="majorBidi"/>
          <w:sz w:val="24"/>
          <w:szCs w:val="24"/>
        </w:rPr>
        <w:t>]. De telles sondes interférométriques ont été utilisées comme récepteurs sur du béton. [</w:t>
      </w:r>
      <w:r w:rsidR="007D6457" w:rsidRPr="006215FE">
        <w:rPr>
          <w:rFonts w:asciiTheme="majorBidi" w:hAnsiTheme="majorBidi" w:cstheme="majorBidi"/>
          <w:sz w:val="24"/>
          <w:szCs w:val="24"/>
        </w:rPr>
        <w:t>17</w:t>
      </w:r>
      <w:r w:rsidRPr="006215FE">
        <w:rPr>
          <w:rFonts w:asciiTheme="majorBidi" w:hAnsiTheme="majorBidi" w:cstheme="majorBidi"/>
          <w:sz w:val="24"/>
          <w:szCs w:val="24"/>
        </w:rPr>
        <w:t>-</w:t>
      </w:r>
      <w:r w:rsidR="007D6457" w:rsidRPr="006215FE">
        <w:rPr>
          <w:rFonts w:asciiTheme="majorBidi" w:hAnsiTheme="majorBidi" w:cstheme="majorBidi"/>
          <w:sz w:val="24"/>
          <w:szCs w:val="24"/>
        </w:rPr>
        <w:t>21</w:t>
      </w:r>
      <w:r w:rsidRPr="006215FE">
        <w:rPr>
          <w:rFonts w:asciiTheme="majorBidi" w:hAnsiTheme="majorBidi" w:cstheme="majorBidi"/>
          <w:sz w:val="24"/>
          <w:szCs w:val="24"/>
        </w:rPr>
        <w:t>]</w:t>
      </w:r>
    </w:p>
    <w:p w:rsidR="0097301C" w:rsidRPr="006215FE" w:rsidRDefault="0097301C" w:rsidP="00145C6D">
      <w:pPr>
        <w:rPr>
          <w:rFonts w:asciiTheme="majorBidi" w:hAnsiTheme="majorBidi" w:cstheme="majorBidi"/>
          <w:sz w:val="24"/>
          <w:szCs w:val="24"/>
        </w:rPr>
      </w:pPr>
      <w:r w:rsidRPr="006215FE">
        <w:rPr>
          <w:rFonts w:asciiTheme="majorBidi" w:hAnsiTheme="majorBidi" w:cstheme="majorBidi"/>
          <w:sz w:val="24"/>
          <w:szCs w:val="24"/>
        </w:rPr>
        <w:t>L’inconvénient des moyens de mesure sans contact réside principalement dans le cout très élevé des appareils comme les interféromètres ou les sources laser, ou encore les dispositifs de pilotage permettant de contrôler leur position. Ce type d’appareillage reste en général limité à l’utilisation en laboratoire et est peu adapté aux mesures sur site pour le moment.</w:t>
      </w:r>
    </w:p>
    <w:p w:rsidR="0097301C" w:rsidRPr="006215FE" w:rsidRDefault="00D30343" w:rsidP="00145C6D">
      <w:pPr>
        <w:rPr>
          <w:rFonts w:asciiTheme="majorBidi" w:hAnsiTheme="majorBidi" w:cstheme="majorBidi"/>
          <w:sz w:val="24"/>
          <w:szCs w:val="24"/>
        </w:rPr>
      </w:pPr>
      <w:r w:rsidRPr="006215FE">
        <w:rPr>
          <w:rFonts w:asciiTheme="majorBidi" w:hAnsiTheme="majorBidi" w:cstheme="majorBidi"/>
          <w:b/>
          <w:bCs/>
          <w:sz w:val="24"/>
          <w:szCs w:val="24"/>
        </w:rPr>
        <w:t xml:space="preserve">1-13-3 </w:t>
      </w:r>
      <w:r w:rsidR="0097301C" w:rsidRPr="006215FE">
        <w:rPr>
          <w:rFonts w:asciiTheme="majorBidi" w:hAnsiTheme="majorBidi" w:cstheme="majorBidi"/>
          <w:b/>
          <w:bCs/>
          <w:sz w:val="24"/>
          <w:szCs w:val="24"/>
        </w:rPr>
        <w:t xml:space="preserve"> Auscultation sonique :</w:t>
      </w:r>
    </w:p>
    <w:p w:rsidR="0097301C" w:rsidRPr="006215FE" w:rsidRDefault="0097301C" w:rsidP="007D6457">
      <w:pPr>
        <w:rPr>
          <w:rFonts w:asciiTheme="majorBidi" w:hAnsiTheme="majorBidi" w:cstheme="majorBidi"/>
          <w:sz w:val="24"/>
          <w:szCs w:val="24"/>
        </w:rPr>
      </w:pPr>
      <w:r w:rsidRPr="006215FE">
        <w:rPr>
          <w:rFonts w:asciiTheme="majorBidi" w:hAnsiTheme="majorBidi" w:cstheme="majorBidi"/>
          <w:sz w:val="24"/>
          <w:szCs w:val="24"/>
        </w:rPr>
        <w:t>La mesure de la vitesse des ondes dans le béton est classiquement utilisée aussi bien en laboratoire que sur les ouvrages [</w:t>
      </w:r>
      <w:r w:rsidR="007D6457" w:rsidRPr="006215FE">
        <w:rPr>
          <w:rFonts w:asciiTheme="majorBidi" w:hAnsiTheme="majorBidi" w:cstheme="majorBidi"/>
          <w:sz w:val="24"/>
          <w:szCs w:val="24"/>
        </w:rPr>
        <w:t>21</w:t>
      </w:r>
      <w:r w:rsidRPr="006215FE">
        <w:rPr>
          <w:rFonts w:asciiTheme="majorBidi" w:hAnsiTheme="majorBidi" w:cstheme="majorBidi"/>
          <w:sz w:val="24"/>
          <w:szCs w:val="24"/>
        </w:rPr>
        <w:t>]. Cette méthode est également normalisée par les normes françaises [</w:t>
      </w:r>
      <w:r w:rsidR="007D6457" w:rsidRPr="006215FE">
        <w:rPr>
          <w:rFonts w:asciiTheme="majorBidi" w:hAnsiTheme="majorBidi" w:cstheme="majorBidi"/>
          <w:sz w:val="24"/>
          <w:szCs w:val="24"/>
        </w:rPr>
        <w:t>22</w:t>
      </w:r>
      <w:r w:rsidRPr="006215FE">
        <w:rPr>
          <w:rFonts w:asciiTheme="majorBidi" w:hAnsiTheme="majorBidi" w:cstheme="majorBidi"/>
          <w:sz w:val="24"/>
          <w:szCs w:val="24"/>
        </w:rPr>
        <w:t>] et américaines [</w:t>
      </w:r>
      <w:r w:rsidR="007D6457" w:rsidRPr="006215FE">
        <w:rPr>
          <w:rFonts w:asciiTheme="majorBidi" w:hAnsiTheme="majorBidi" w:cstheme="majorBidi"/>
          <w:sz w:val="24"/>
          <w:szCs w:val="24"/>
        </w:rPr>
        <w:t>23</w:t>
      </w:r>
      <w:r w:rsidRPr="006215FE">
        <w:rPr>
          <w:rFonts w:asciiTheme="majorBidi" w:hAnsiTheme="majorBidi" w:cstheme="majorBidi"/>
          <w:sz w:val="24"/>
          <w:szCs w:val="24"/>
        </w:rPr>
        <w:t>] ,et il existe des appareils commerciaux complets permettant de réaliser ce</w:t>
      </w:r>
      <w:r w:rsidR="00727458" w:rsidRPr="006215FE">
        <w:rPr>
          <w:rFonts w:asciiTheme="majorBidi" w:hAnsiTheme="majorBidi" w:cstheme="majorBidi"/>
          <w:sz w:val="24"/>
          <w:szCs w:val="24"/>
        </w:rPr>
        <w:t xml:space="preserve"> type de mesures </w:t>
      </w:r>
      <w:r w:rsidRPr="006215FE">
        <w:rPr>
          <w:rFonts w:asciiTheme="majorBidi" w:hAnsiTheme="majorBidi" w:cstheme="majorBidi"/>
          <w:sz w:val="24"/>
          <w:szCs w:val="24"/>
        </w:rPr>
        <w:t>.</w:t>
      </w:r>
    </w:p>
    <w:p w:rsidR="0097301C" w:rsidRPr="006215FE" w:rsidRDefault="0097301C" w:rsidP="00145C6D">
      <w:pPr>
        <w:rPr>
          <w:rFonts w:asciiTheme="majorBidi" w:hAnsiTheme="majorBidi" w:cstheme="majorBidi"/>
          <w:sz w:val="24"/>
          <w:szCs w:val="24"/>
        </w:rPr>
      </w:pPr>
      <w:r w:rsidRPr="006215FE">
        <w:rPr>
          <w:rFonts w:asciiTheme="majorBidi" w:hAnsiTheme="majorBidi" w:cstheme="majorBidi"/>
          <w:sz w:val="24"/>
          <w:szCs w:val="24"/>
        </w:rPr>
        <w:t>Le principe général est de mesurer la vitesse de l’onde mécanique se propageant dans le béton en transmission, en réflexion, ou à la surface.</w:t>
      </w:r>
    </w:p>
    <w:p w:rsidR="0097301C" w:rsidRPr="006215FE" w:rsidRDefault="0097301C" w:rsidP="00145C6D">
      <w:pPr>
        <w:rPr>
          <w:rFonts w:asciiTheme="majorBidi" w:hAnsiTheme="majorBidi" w:cstheme="majorBidi"/>
          <w:sz w:val="24"/>
          <w:szCs w:val="24"/>
        </w:rPr>
      </w:pPr>
      <w:r w:rsidRPr="006215FE">
        <w:rPr>
          <w:rFonts w:asciiTheme="majorBidi" w:hAnsiTheme="majorBidi" w:cstheme="majorBidi"/>
          <w:sz w:val="24"/>
          <w:szCs w:val="24"/>
        </w:rPr>
        <w:t>On utilise pour cela une paire de transducteurs, l’un servant de source et l’autre le récepteur.</w:t>
      </w:r>
    </w:p>
    <w:p w:rsidR="0097301C" w:rsidRDefault="0097301C" w:rsidP="007D6457">
      <w:pPr>
        <w:rPr>
          <w:rFonts w:asciiTheme="majorBidi" w:hAnsiTheme="majorBidi" w:cstheme="majorBidi"/>
          <w:sz w:val="24"/>
          <w:szCs w:val="24"/>
        </w:rPr>
      </w:pPr>
      <w:r w:rsidRPr="006215FE">
        <w:rPr>
          <w:rFonts w:asciiTheme="majorBidi" w:hAnsiTheme="majorBidi" w:cstheme="majorBidi"/>
          <w:sz w:val="24"/>
          <w:szCs w:val="24"/>
        </w:rPr>
        <w:t>Cette méthode permet principalement de détecter entre autres choses une non uniformité des propriétés de la structure, des grosses fissures ou des vides résultants par exemple de « nids de cailloux, polystyrène ». elle peut également être utilisée pour déterminer les modules d’élasticité ou les coefficient de poisson des structures, à partir des relations 1-31 et1-4 0 [</w:t>
      </w:r>
      <w:r w:rsidR="007D6457" w:rsidRPr="006215FE">
        <w:rPr>
          <w:rFonts w:asciiTheme="majorBidi" w:hAnsiTheme="majorBidi" w:cstheme="majorBidi"/>
          <w:sz w:val="24"/>
          <w:szCs w:val="24"/>
        </w:rPr>
        <w:t>16</w:t>
      </w:r>
      <w:r w:rsidRPr="006215FE">
        <w:rPr>
          <w:rFonts w:asciiTheme="majorBidi" w:hAnsiTheme="majorBidi" w:cstheme="majorBidi"/>
          <w:sz w:val="24"/>
          <w:szCs w:val="24"/>
        </w:rPr>
        <w:t>-</w:t>
      </w:r>
      <w:r w:rsidR="007D6457" w:rsidRPr="006215FE">
        <w:rPr>
          <w:rFonts w:asciiTheme="majorBidi" w:hAnsiTheme="majorBidi" w:cstheme="majorBidi"/>
          <w:sz w:val="24"/>
          <w:szCs w:val="24"/>
        </w:rPr>
        <w:t>21</w:t>
      </w:r>
      <w:r w:rsidRPr="006215FE">
        <w:rPr>
          <w:rFonts w:asciiTheme="majorBidi" w:hAnsiTheme="majorBidi" w:cstheme="majorBidi"/>
          <w:sz w:val="24"/>
          <w:szCs w:val="24"/>
        </w:rPr>
        <w:t>-</w:t>
      </w:r>
      <w:r w:rsidR="007D6457" w:rsidRPr="006215FE">
        <w:rPr>
          <w:rFonts w:asciiTheme="majorBidi" w:hAnsiTheme="majorBidi" w:cstheme="majorBidi"/>
          <w:sz w:val="24"/>
          <w:szCs w:val="24"/>
        </w:rPr>
        <w:t>23</w:t>
      </w:r>
      <w:r w:rsidRPr="006215FE">
        <w:rPr>
          <w:rFonts w:asciiTheme="majorBidi" w:hAnsiTheme="majorBidi" w:cstheme="majorBidi"/>
          <w:sz w:val="24"/>
          <w:szCs w:val="24"/>
        </w:rPr>
        <w:t>]. cependant ,la vitesse mesurée dépendant également de beaucoup d’autres paramètres du béton comme les hétérogénéités ,la teneur en eau , les conditions de cure ,la température ,la présence de micro fissure ,etc., les valeurs obtenues peuvent être très différentes de celles obtenues par tests quasi-statiques de comprissions en laboratoire [</w:t>
      </w:r>
      <w:r w:rsidR="007D6457" w:rsidRPr="006215FE">
        <w:rPr>
          <w:rFonts w:asciiTheme="majorBidi" w:hAnsiTheme="majorBidi" w:cstheme="majorBidi"/>
          <w:sz w:val="24"/>
          <w:szCs w:val="24"/>
        </w:rPr>
        <w:t>24</w:t>
      </w:r>
      <w:r w:rsidRPr="006215FE">
        <w:rPr>
          <w:rFonts w:asciiTheme="majorBidi" w:hAnsiTheme="majorBidi" w:cstheme="majorBidi"/>
          <w:sz w:val="24"/>
          <w:szCs w:val="24"/>
        </w:rPr>
        <w:t>],et l’emploi de cette méthode pour déterminer les valeur E et  ν en grande déformation est déconseillée par la norme [</w:t>
      </w:r>
      <w:r w:rsidR="007D6457" w:rsidRPr="006215FE">
        <w:rPr>
          <w:rFonts w:asciiTheme="majorBidi" w:hAnsiTheme="majorBidi" w:cstheme="majorBidi"/>
          <w:sz w:val="24"/>
          <w:szCs w:val="24"/>
        </w:rPr>
        <w:t>25</w:t>
      </w:r>
      <w:r w:rsidRPr="006215FE">
        <w:rPr>
          <w:rFonts w:asciiTheme="majorBidi" w:hAnsiTheme="majorBidi" w:cstheme="majorBidi"/>
          <w:sz w:val="24"/>
          <w:szCs w:val="24"/>
        </w:rPr>
        <w:t>]</w:t>
      </w:r>
    </w:p>
    <w:p w:rsidR="006215FE" w:rsidRDefault="006215FE" w:rsidP="007D6457">
      <w:pPr>
        <w:rPr>
          <w:rFonts w:asciiTheme="majorBidi" w:hAnsiTheme="majorBidi" w:cstheme="majorBidi"/>
          <w:sz w:val="24"/>
          <w:szCs w:val="24"/>
        </w:rPr>
      </w:pPr>
    </w:p>
    <w:p w:rsidR="006215FE" w:rsidRPr="006215FE" w:rsidRDefault="006215FE" w:rsidP="007D6457">
      <w:pPr>
        <w:rPr>
          <w:rFonts w:asciiTheme="majorBidi" w:hAnsiTheme="majorBidi" w:cstheme="majorBidi"/>
          <w:sz w:val="24"/>
          <w:szCs w:val="24"/>
        </w:rPr>
      </w:pPr>
    </w:p>
    <w:p w:rsidR="008E6BEF" w:rsidRPr="006215FE" w:rsidRDefault="00D30343" w:rsidP="00150D2D">
      <w:pPr>
        <w:rPr>
          <w:rFonts w:asciiTheme="majorBidi" w:hAnsiTheme="majorBidi" w:cstheme="majorBidi"/>
          <w:b/>
          <w:bCs/>
          <w:sz w:val="24"/>
          <w:szCs w:val="24"/>
        </w:rPr>
      </w:pPr>
      <w:r w:rsidRPr="006215FE">
        <w:rPr>
          <w:rFonts w:asciiTheme="majorBidi" w:hAnsiTheme="majorBidi" w:cstheme="majorBidi"/>
          <w:b/>
          <w:bCs/>
          <w:sz w:val="24"/>
          <w:szCs w:val="24"/>
        </w:rPr>
        <w:lastRenderedPageBreak/>
        <w:t>1-</w:t>
      </w:r>
      <w:r w:rsidR="000E5A7B" w:rsidRPr="006215FE">
        <w:rPr>
          <w:rFonts w:asciiTheme="majorBidi" w:hAnsiTheme="majorBidi" w:cstheme="majorBidi"/>
          <w:b/>
          <w:bCs/>
          <w:sz w:val="24"/>
          <w:szCs w:val="24"/>
        </w:rPr>
        <w:t>14</w:t>
      </w:r>
      <w:r w:rsidRPr="006215FE">
        <w:rPr>
          <w:rFonts w:asciiTheme="majorBidi" w:hAnsiTheme="majorBidi" w:cstheme="majorBidi"/>
          <w:b/>
          <w:bCs/>
          <w:sz w:val="24"/>
          <w:szCs w:val="24"/>
        </w:rPr>
        <w:t>-</w:t>
      </w:r>
      <w:r w:rsidR="008E6BEF" w:rsidRPr="006215FE">
        <w:rPr>
          <w:rFonts w:asciiTheme="majorBidi" w:hAnsiTheme="majorBidi" w:cstheme="majorBidi"/>
          <w:b/>
          <w:bCs/>
          <w:sz w:val="24"/>
          <w:szCs w:val="24"/>
        </w:rPr>
        <w:t>Paramètres influençant la vitesse ultrasons :</w:t>
      </w:r>
    </w:p>
    <w:p w:rsidR="000E5A7B" w:rsidRPr="006215FE" w:rsidRDefault="000E5A7B" w:rsidP="000E5A7B">
      <w:pPr>
        <w:rPr>
          <w:rFonts w:asciiTheme="majorBidi" w:hAnsiTheme="majorBidi" w:cstheme="majorBidi"/>
          <w:color w:val="FF0000"/>
          <w:sz w:val="24"/>
          <w:szCs w:val="24"/>
        </w:rPr>
      </w:pPr>
      <w:r w:rsidRPr="006215FE">
        <w:rPr>
          <w:rFonts w:asciiTheme="majorBidi" w:hAnsiTheme="majorBidi" w:cstheme="majorBidi"/>
          <w:sz w:val="24"/>
          <w:szCs w:val="24"/>
        </w:rPr>
        <w:t>*La vitesse des ondes ultrasoniques à travers le béton résulte du temps mis par les ondes pour traverser la pâte de ciment durci et les granulats, le module d’élasticité des granulats varie énormément, de sorte que la vitesse des ondes dépend du module d’élasticité du granulat utilisé et de la quantité contenue dans le béton.</w:t>
      </w:r>
    </w:p>
    <w:p w:rsidR="000E5A7B" w:rsidRPr="006215FE" w:rsidRDefault="000E5A7B" w:rsidP="000E5A7B">
      <w:pPr>
        <w:rPr>
          <w:rFonts w:asciiTheme="majorBidi" w:hAnsiTheme="majorBidi" w:cstheme="majorBidi"/>
          <w:sz w:val="24"/>
          <w:szCs w:val="24"/>
        </w:rPr>
      </w:pPr>
      <w:r w:rsidRPr="006215FE">
        <w:rPr>
          <w:rFonts w:asciiTheme="majorBidi" w:hAnsiTheme="majorBidi" w:cstheme="majorBidi"/>
          <w:sz w:val="24"/>
          <w:szCs w:val="24"/>
        </w:rPr>
        <w:t>***Par ailleurs, la résistance du béton ne dépend pas nécessairement du dosage en gros granulats ou de leur module d’élasticité, il n’existe donc pas de relation unique entre la résistance à la compression et la vitesse des ondes sonores.</w:t>
      </w:r>
    </w:p>
    <w:p w:rsidR="000E5A7B" w:rsidRPr="006215FE" w:rsidRDefault="000E5A7B" w:rsidP="000E5A7B">
      <w:pPr>
        <w:rPr>
          <w:rFonts w:asciiTheme="majorBidi" w:hAnsiTheme="majorBidi" w:cstheme="majorBidi"/>
          <w:color w:val="FF0000"/>
          <w:sz w:val="24"/>
          <w:szCs w:val="24"/>
        </w:rPr>
      </w:pPr>
      <w:r w:rsidRPr="006215FE">
        <w:rPr>
          <w:rFonts w:asciiTheme="majorBidi" w:hAnsiTheme="majorBidi" w:cstheme="majorBidi"/>
          <w:sz w:val="24"/>
          <w:szCs w:val="24"/>
        </w:rPr>
        <w:t>*Cependant, pour un granulat et une composition donnés, la vitesse de propagation des ondes dépend des modifications de la pâte de ciment durci, telles qu’un changement du rapport Eau/Ciment qui influe le module d’élasticité de la pâte, c’est seulement à l’intérieur de ces limites qu’on peut utiliser l’essai pour évaluer la résistance du béton.</w:t>
      </w:r>
    </w:p>
    <w:p w:rsidR="000E5A7B" w:rsidRPr="006215FE" w:rsidRDefault="00D30343" w:rsidP="000E5A7B">
      <w:pPr>
        <w:rPr>
          <w:rFonts w:asciiTheme="majorBidi" w:hAnsiTheme="majorBidi" w:cstheme="majorBidi"/>
          <w:b/>
          <w:bCs/>
          <w:sz w:val="24"/>
          <w:szCs w:val="24"/>
        </w:rPr>
      </w:pPr>
      <w:r w:rsidRPr="006215FE">
        <w:rPr>
          <w:rFonts w:asciiTheme="majorBidi" w:hAnsiTheme="majorBidi" w:cstheme="majorBidi"/>
          <w:b/>
          <w:bCs/>
          <w:sz w:val="24"/>
          <w:szCs w:val="24"/>
        </w:rPr>
        <w:t>1-</w:t>
      </w:r>
      <w:r w:rsidR="000E5A7B" w:rsidRPr="006215FE">
        <w:rPr>
          <w:rFonts w:asciiTheme="majorBidi" w:hAnsiTheme="majorBidi" w:cstheme="majorBidi"/>
          <w:b/>
          <w:bCs/>
          <w:sz w:val="24"/>
          <w:szCs w:val="24"/>
        </w:rPr>
        <w:t>14-1</w:t>
      </w:r>
      <w:r w:rsidR="000E5A7B" w:rsidRPr="006215FE">
        <w:rPr>
          <w:rFonts w:asciiTheme="majorBidi" w:hAnsiTheme="majorBidi" w:cstheme="majorBidi"/>
          <w:sz w:val="24"/>
          <w:szCs w:val="24"/>
        </w:rPr>
        <w:t xml:space="preserve"> </w:t>
      </w:r>
      <w:r w:rsidR="000E5A7B" w:rsidRPr="006215FE">
        <w:rPr>
          <w:rFonts w:asciiTheme="majorBidi" w:hAnsiTheme="majorBidi" w:cstheme="majorBidi"/>
          <w:b/>
          <w:bCs/>
          <w:sz w:val="24"/>
          <w:szCs w:val="24"/>
        </w:rPr>
        <w:t>Influence de type de ciment :</w:t>
      </w:r>
    </w:p>
    <w:p w:rsidR="000E1A2D" w:rsidRPr="006215FE" w:rsidRDefault="000E1A2D" w:rsidP="000E1A2D">
      <w:pPr>
        <w:rPr>
          <w:rFonts w:asciiTheme="majorBidi" w:hAnsiTheme="majorBidi" w:cstheme="majorBidi"/>
          <w:sz w:val="24"/>
          <w:szCs w:val="24"/>
        </w:rPr>
      </w:pPr>
      <w:r w:rsidRPr="006215FE">
        <w:rPr>
          <w:rFonts w:asciiTheme="majorBidi" w:hAnsiTheme="majorBidi" w:cstheme="majorBidi"/>
          <w:sz w:val="24"/>
          <w:szCs w:val="24"/>
        </w:rPr>
        <w:t>Un premier facteur qui influe sur la vitesse du son est le type de ciment.</w:t>
      </w:r>
    </w:p>
    <w:p w:rsidR="000E1A2D" w:rsidRPr="006215FE" w:rsidRDefault="000E1A2D" w:rsidP="000E1A2D">
      <w:pPr>
        <w:rPr>
          <w:rFonts w:asciiTheme="majorBidi" w:hAnsiTheme="majorBidi" w:cstheme="majorBidi"/>
          <w:sz w:val="24"/>
          <w:szCs w:val="24"/>
        </w:rPr>
      </w:pPr>
      <w:r w:rsidRPr="006215FE">
        <w:rPr>
          <w:rFonts w:asciiTheme="majorBidi" w:hAnsiTheme="majorBidi" w:cstheme="majorBidi"/>
          <w:sz w:val="24"/>
          <w:szCs w:val="24"/>
        </w:rPr>
        <w:t>Des essais effectués sur des bétons avec une gamme variée de ciment montrent qu’il existe une famille de ciment ayant une même courbe de vitesse : il s’agit du ciment CPA400et ses dérivées (CPA400, CPAZ400, C400).</w:t>
      </w:r>
    </w:p>
    <w:p w:rsidR="000E1A2D" w:rsidRPr="006215FE" w:rsidRDefault="000E1A2D" w:rsidP="000E1A2D">
      <w:pPr>
        <w:rPr>
          <w:rFonts w:asciiTheme="majorBidi" w:hAnsiTheme="majorBidi" w:cstheme="majorBidi"/>
          <w:sz w:val="24"/>
          <w:szCs w:val="24"/>
        </w:rPr>
      </w:pPr>
      <w:r w:rsidRPr="006215FE">
        <w:rPr>
          <w:rFonts w:asciiTheme="majorBidi" w:hAnsiTheme="majorBidi" w:cstheme="majorBidi"/>
          <w:sz w:val="24"/>
          <w:szCs w:val="24"/>
        </w:rPr>
        <w:t>Les bétons fabriqués avec les ciments HRI se caractérisent avec une courbe de corrélation différente qui donne pour une même vitesse de propagation des résistances plus importantes.</w:t>
      </w:r>
    </w:p>
    <w:p w:rsidR="000E1A2D" w:rsidRPr="006215FE" w:rsidRDefault="000E1A2D" w:rsidP="000E1A2D">
      <w:pPr>
        <w:rPr>
          <w:rFonts w:asciiTheme="majorBidi" w:hAnsiTheme="majorBidi" w:cstheme="majorBidi"/>
          <w:sz w:val="24"/>
          <w:szCs w:val="24"/>
        </w:rPr>
      </w:pPr>
      <w:r w:rsidRPr="006215FE">
        <w:rPr>
          <w:rFonts w:asciiTheme="majorBidi" w:hAnsiTheme="majorBidi" w:cstheme="majorBidi"/>
          <w:sz w:val="24"/>
          <w:szCs w:val="24"/>
        </w:rPr>
        <w:t>Les bétons fabriqués avec des ciments P500 ou BSS ont une position intermédiaire.</w:t>
      </w:r>
    </w:p>
    <w:p w:rsidR="000E1A2D" w:rsidRPr="006215FE" w:rsidRDefault="00D30343" w:rsidP="000E1A2D">
      <w:pPr>
        <w:rPr>
          <w:rFonts w:asciiTheme="majorBidi" w:hAnsiTheme="majorBidi" w:cstheme="majorBidi"/>
          <w:b/>
          <w:bCs/>
          <w:sz w:val="24"/>
          <w:szCs w:val="24"/>
        </w:rPr>
      </w:pPr>
      <w:r w:rsidRPr="006215FE">
        <w:rPr>
          <w:rFonts w:asciiTheme="majorBidi" w:hAnsiTheme="majorBidi" w:cstheme="majorBidi"/>
          <w:b/>
          <w:bCs/>
          <w:sz w:val="24"/>
          <w:szCs w:val="24"/>
        </w:rPr>
        <w:t>1-</w:t>
      </w:r>
      <w:r w:rsidR="000E1A2D" w:rsidRPr="006215FE">
        <w:rPr>
          <w:rFonts w:asciiTheme="majorBidi" w:hAnsiTheme="majorBidi" w:cstheme="majorBidi"/>
          <w:b/>
          <w:bCs/>
          <w:sz w:val="24"/>
          <w:szCs w:val="24"/>
        </w:rPr>
        <w:t>14-2</w:t>
      </w:r>
      <w:r w:rsidRPr="006215FE">
        <w:rPr>
          <w:rFonts w:asciiTheme="majorBidi" w:hAnsiTheme="majorBidi" w:cstheme="majorBidi"/>
          <w:b/>
          <w:bCs/>
          <w:sz w:val="24"/>
          <w:szCs w:val="24"/>
        </w:rPr>
        <w:t xml:space="preserve"> </w:t>
      </w:r>
      <w:r w:rsidR="000E1A2D" w:rsidRPr="006215FE">
        <w:rPr>
          <w:rFonts w:asciiTheme="majorBidi" w:hAnsiTheme="majorBidi" w:cstheme="majorBidi"/>
          <w:sz w:val="24"/>
          <w:szCs w:val="24"/>
        </w:rPr>
        <w:t xml:space="preserve"> </w:t>
      </w:r>
      <w:r w:rsidR="000E1A2D" w:rsidRPr="006215FE">
        <w:rPr>
          <w:rFonts w:asciiTheme="majorBidi" w:hAnsiTheme="majorBidi" w:cstheme="majorBidi"/>
          <w:b/>
          <w:bCs/>
          <w:sz w:val="24"/>
          <w:szCs w:val="24"/>
        </w:rPr>
        <w:t>Influence du dosage en ciment :</w:t>
      </w:r>
    </w:p>
    <w:p w:rsidR="000E1A2D" w:rsidRPr="006215FE" w:rsidRDefault="000E1A2D" w:rsidP="000E1A2D">
      <w:pPr>
        <w:rPr>
          <w:rFonts w:asciiTheme="majorBidi" w:hAnsiTheme="majorBidi" w:cstheme="majorBidi"/>
          <w:sz w:val="24"/>
          <w:szCs w:val="24"/>
        </w:rPr>
      </w:pPr>
      <w:r w:rsidRPr="006215FE">
        <w:rPr>
          <w:rFonts w:asciiTheme="majorBidi" w:hAnsiTheme="majorBidi" w:cstheme="majorBidi"/>
          <w:sz w:val="24"/>
          <w:szCs w:val="24"/>
        </w:rPr>
        <w:t>Un autre paramètre important qui influe la vitesse de propagation du son est le dosage en ciment.</w:t>
      </w:r>
    </w:p>
    <w:p w:rsidR="000E1A2D" w:rsidRPr="006215FE" w:rsidRDefault="000E1A2D" w:rsidP="000E1A2D">
      <w:pPr>
        <w:rPr>
          <w:rFonts w:asciiTheme="majorBidi" w:hAnsiTheme="majorBidi" w:cstheme="majorBidi"/>
          <w:sz w:val="24"/>
          <w:szCs w:val="24"/>
        </w:rPr>
      </w:pPr>
      <w:r w:rsidRPr="006215FE">
        <w:rPr>
          <w:rFonts w:asciiTheme="majorBidi" w:hAnsiTheme="majorBidi" w:cstheme="majorBidi"/>
          <w:sz w:val="24"/>
          <w:szCs w:val="24"/>
        </w:rPr>
        <w:t>Cependant la vitesse de propagation du son dans le béton est fortement influencée par la vitesse de propagation dans les gros agrégats qui constituent 50à60%de tous les agrégats.</w:t>
      </w:r>
    </w:p>
    <w:p w:rsidR="000E1A2D" w:rsidRPr="006215FE" w:rsidRDefault="000E1A2D" w:rsidP="000E1A2D">
      <w:pPr>
        <w:rPr>
          <w:rFonts w:asciiTheme="majorBidi" w:hAnsiTheme="majorBidi" w:cstheme="majorBidi"/>
          <w:sz w:val="24"/>
          <w:szCs w:val="24"/>
        </w:rPr>
      </w:pPr>
      <w:r w:rsidRPr="006215FE">
        <w:rPr>
          <w:rFonts w:asciiTheme="majorBidi" w:hAnsiTheme="majorBidi" w:cstheme="majorBidi"/>
          <w:sz w:val="24"/>
          <w:szCs w:val="24"/>
        </w:rPr>
        <w:lastRenderedPageBreak/>
        <w:t xml:space="preserve">De ce fait, la vitesse du son dans le ciment, même complètement durci, est plus petite que dans les gros agrégats, le temps de parcours de l’onde sonore est pus court quand elle traverse le mortier et la pâte de ciment durci, et il est plus long lorsqu’elle passe dans les gros agrégats.  </w:t>
      </w:r>
    </w:p>
    <w:p w:rsidR="000E1A2D" w:rsidRPr="006215FE" w:rsidRDefault="000E1A2D" w:rsidP="000E1A2D">
      <w:pPr>
        <w:rPr>
          <w:rFonts w:asciiTheme="majorBidi" w:hAnsiTheme="majorBidi" w:cstheme="majorBidi"/>
          <w:sz w:val="24"/>
          <w:szCs w:val="24"/>
        </w:rPr>
      </w:pPr>
      <w:r w:rsidRPr="006215FE">
        <w:rPr>
          <w:rFonts w:asciiTheme="majorBidi" w:hAnsiTheme="majorBidi" w:cstheme="majorBidi"/>
          <w:sz w:val="24"/>
          <w:szCs w:val="24"/>
        </w:rPr>
        <w:t>Le tableau ci-dessous donne les coefficients d’influence en fonction des dosages en ciment, le béton dosé à300kg/m</w:t>
      </w:r>
      <w:r w:rsidRPr="006215FE">
        <w:rPr>
          <w:rFonts w:asciiTheme="majorBidi" w:hAnsiTheme="majorBidi" w:cstheme="majorBidi"/>
          <w:sz w:val="24"/>
          <w:szCs w:val="24"/>
          <w:vertAlign w:val="superscript"/>
        </w:rPr>
        <w:t>3</w:t>
      </w:r>
      <w:r w:rsidRPr="006215FE">
        <w:rPr>
          <w:rFonts w:asciiTheme="majorBidi" w:hAnsiTheme="majorBidi" w:cstheme="majorBidi"/>
          <w:sz w:val="24"/>
          <w:szCs w:val="24"/>
        </w:rPr>
        <w:t xml:space="preserve"> est pris comme le béton de référence.</w:t>
      </w:r>
    </w:p>
    <w:tbl>
      <w:tblPr>
        <w:tblStyle w:val="a7"/>
        <w:tblW w:w="8175" w:type="dxa"/>
        <w:jc w:val="center"/>
        <w:tblInd w:w="-129" w:type="dxa"/>
        <w:tblLook w:val="04A0"/>
      </w:tblPr>
      <w:tblGrid>
        <w:gridCol w:w="379"/>
        <w:gridCol w:w="3285"/>
        <w:gridCol w:w="401"/>
        <w:gridCol w:w="3709"/>
        <w:gridCol w:w="401"/>
      </w:tblGrid>
      <w:tr w:rsidR="00FA4935" w:rsidRPr="006215FE" w:rsidTr="00FA4935">
        <w:trPr>
          <w:gridAfter w:val="1"/>
          <w:wAfter w:w="401" w:type="dxa"/>
          <w:trHeight w:val="679"/>
          <w:jc w:val="center"/>
        </w:trPr>
        <w:tc>
          <w:tcPr>
            <w:tcW w:w="3664" w:type="dxa"/>
            <w:gridSpan w:val="2"/>
          </w:tcPr>
          <w:p w:rsidR="00FA4935" w:rsidRPr="006215FE" w:rsidRDefault="00FA4935" w:rsidP="0030485C">
            <w:pPr>
              <w:spacing w:line="360" w:lineRule="auto"/>
              <w:rPr>
                <w:rFonts w:asciiTheme="majorBidi" w:hAnsiTheme="majorBidi" w:cstheme="majorBidi"/>
                <w:sz w:val="24"/>
                <w:szCs w:val="24"/>
              </w:rPr>
            </w:pPr>
            <w:r w:rsidRPr="006215FE">
              <w:rPr>
                <w:rFonts w:asciiTheme="majorBidi" w:hAnsiTheme="majorBidi" w:cstheme="majorBidi"/>
                <w:sz w:val="24"/>
                <w:szCs w:val="24"/>
              </w:rPr>
              <w:t xml:space="preserve">Dosage en ciment </w:t>
            </w:r>
          </w:p>
        </w:tc>
        <w:tc>
          <w:tcPr>
            <w:tcW w:w="4110" w:type="dxa"/>
            <w:gridSpan w:val="2"/>
          </w:tcPr>
          <w:p w:rsidR="00FA4935" w:rsidRPr="006215FE" w:rsidRDefault="00FA4935" w:rsidP="0030485C">
            <w:pPr>
              <w:spacing w:line="360" w:lineRule="auto"/>
              <w:rPr>
                <w:rFonts w:asciiTheme="majorBidi" w:hAnsiTheme="majorBidi" w:cstheme="majorBidi"/>
                <w:sz w:val="24"/>
                <w:szCs w:val="24"/>
              </w:rPr>
            </w:pPr>
            <w:r w:rsidRPr="006215FE">
              <w:rPr>
                <w:rFonts w:asciiTheme="majorBidi" w:hAnsiTheme="majorBidi" w:cstheme="majorBidi"/>
                <w:sz w:val="24"/>
                <w:szCs w:val="24"/>
              </w:rPr>
              <w:t>Coefficient d’influence</w:t>
            </w:r>
          </w:p>
        </w:tc>
      </w:tr>
      <w:tr w:rsidR="00FA4935" w:rsidRPr="006215FE" w:rsidTr="00FA4935">
        <w:trPr>
          <w:gridAfter w:val="1"/>
          <w:wAfter w:w="401" w:type="dxa"/>
          <w:trHeight w:val="389"/>
          <w:jc w:val="center"/>
        </w:trPr>
        <w:tc>
          <w:tcPr>
            <w:tcW w:w="3664" w:type="dxa"/>
            <w:gridSpan w:val="2"/>
          </w:tcPr>
          <w:p w:rsidR="00FA4935" w:rsidRPr="006215FE" w:rsidRDefault="00FA4935" w:rsidP="000E1A2D">
            <w:pPr>
              <w:spacing w:line="360" w:lineRule="auto"/>
              <w:rPr>
                <w:rFonts w:asciiTheme="majorBidi" w:hAnsiTheme="majorBidi" w:cstheme="majorBidi"/>
                <w:sz w:val="24"/>
                <w:szCs w:val="24"/>
              </w:rPr>
            </w:pPr>
            <w:r w:rsidRPr="006215FE">
              <w:rPr>
                <w:rFonts w:asciiTheme="majorBidi" w:hAnsiTheme="majorBidi" w:cstheme="majorBidi"/>
                <w:sz w:val="24"/>
                <w:szCs w:val="24"/>
              </w:rPr>
              <w:t>100</w:t>
            </w:r>
          </w:p>
        </w:tc>
        <w:tc>
          <w:tcPr>
            <w:tcW w:w="4110" w:type="dxa"/>
            <w:gridSpan w:val="2"/>
          </w:tcPr>
          <w:p w:rsidR="00FA4935" w:rsidRPr="006215FE" w:rsidRDefault="00FA4935" w:rsidP="00FA4935">
            <w:pPr>
              <w:spacing w:line="360" w:lineRule="auto"/>
              <w:rPr>
                <w:rFonts w:asciiTheme="majorBidi" w:hAnsiTheme="majorBidi" w:cstheme="majorBidi"/>
                <w:sz w:val="24"/>
                <w:szCs w:val="24"/>
              </w:rPr>
            </w:pPr>
            <w:r w:rsidRPr="006215FE">
              <w:rPr>
                <w:rFonts w:asciiTheme="majorBidi" w:hAnsiTheme="majorBidi" w:cstheme="majorBidi"/>
                <w:sz w:val="24"/>
                <w:szCs w:val="24"/>
              </w:rPr>
              <w:t>0.46</w:t>
            </w:r>
          </w:p>
        </w:tc>
      </w:tr>
      <w:tr w:rsidR="00FA4935" w:rsidRPr="006215FE" w:rsidTr="00FA4935">
        <w:trPr>
          <w:gridAfter w:val="1"/>
          <w:wAfter w:w="401" w:type="dxa"/>
          <w:jc w:val="center"/>
        </w:trPr>
        <w:tc>
          <w:tcPr>
            <w:tcW w:w="3664" w:type="dxa"/>
            <w:gridSpan w:val="2"/>
          </w:tcPr>
          <w:p w:rsidR="00FA4935" w:rsidRPr="006215FE" w:rsidRDefault="00FA4935" w:rsidP="000E1A2D">
            <w:pPr>
              <w:rPr>
                <w:rFonts w:asciiTheme="majorBidi" w:hAnsiTheme="majorBidi" w:cstheme="majorBidi"/>
                <w:sz w:val="24"/>
                <w:szCs w:val="24"/>
              </w:rPr>
            </w:pPr>
            <w:r w:rsidRPr="006215FE">
              <w:rPr>
                <w:rFonts w:asciiTheme="majorBidi" w:hAnsiTheme="majorBidi" w:cstheme="majorBidi"/>
                <w:sz w:val="24"/>
                <w:szCs w:val="24"/>
              </w:rPr>
              <w:t>150</w:t>
            </w:r>
          </w:p>
        </w:tc>
        <w:tc>
          <w:tcPr>
            <w:tcW w:w="4110" w:type="dxa"/>
            <w:gridSpan w:val="2"/>
          </w:tcPr>
          <w:p w:rsidR="00FA4935" w:rsidRPr="006215FE" w:rsidRDefault="00FA4935" w:rsidP="00FA4935">
            <w:pPr>
              <w:spacing w:line="360" w:lineRule="auto"/>
              <w:rPr>
                <w:rFonts w:asciiTheme="majorBidi" w:hAnsiTheme="majorBidi" w:cstheme="majorBidi"/>
                <w:sz w:val="24"/>
                <w:szCs w:val="24"/>
              </w:rPr>
            </w:pPr>
            <w:r w:rsidRPr="006215FE">
              <w:rPr>
                <w:rFonts w:asciiTheme="majorBidi" w:hAnsiTheme="majorBidi" w:cstheme="majorBidi"/>
                <w:sz w:val="24"/>
                <w:szCs w:val="24"/>
              </w:rPr>
              <w:t>0.61</w:t>
            </w:r>
          </w:p>
        </w:tc>
      </w:tr>
      <w:tr w:rsidR="00FA4935" w:rsidRPr="006215FE" w:rsidTr="00FA4935">
        <w:trPr>
          <w:gridAfter w:val="1"/>
          <w:wAfter w:w="401" w:type="dxa"/>
          <w:jc w:val="center"/>
        </w:trPr>
        <w:tc>
          <w:tcPr>
            <w:tcW w:w="3664" w:type="dxa"/>
            <w:gridSpan w:val="2"/>
          </w:tcPr>
          <w:p w:rsidR="00FA4935" w:rsidRPr="006215FE" w:rsidRDefault="00FA4935" w:rsidP="000E1A2D">
            <w:pPr>
              <w:rPr>
                <w:rFonts w:asciiTheme="majorBidi" w:hAnsiTheme="majorBidi" w:cstheme="majorBidi"/>
                <w:sz w:val="24"/>
                <w:szCs w:val="24"/>
              </w:rPr>
            </w:pPr>
            <w:r w:rsidRPr="006215FE">
              <w:rPr>
                <w:rFonts w:asciiTheme="majorBidi" w:hAnsiTheme="majorBidi" w:cstheme="majorBidi"/>
                <w:sz w:val="24"/>
                <w:szCs w:val="24"/>
              </w:rPr>
              <w:t>200</w:t>
            </w:r>
          </w:p>
        </w:tc>
        <w:tc>
          <w:tcPr>
            <w:tcW w:w="4110" w:type="dxa"/>
            <w:gridSpan w:val="2"/>
          </w:tcPr>
          <w:p w:rsidR="00FA4935" w:rsidRPr="006215FE" w:rsidRDefault="00FA4935" w:rsidP="00FA4935">
            <w:pPr>
              <w:spacing w:line="360" w:lineRule="auto"/>
              <w:rPr>
                <w:rFonts w:asciiTheme="majorBidi" w:hAnsiTheme="majorBidi" w:cstheme="majorBidi"/>
                <w:sz w:val="24"/>
                <w:szCs w:val="24"/>
              </w:rPr>
            </w:pPr>
            <w:r w:rsidRPr="006215FE">
              <w:rPr>
                <w:rFonts w:asciiTheme="majorBidi" w:hAnsiTheme="majorBidi" w:cstheme="majorBidi"/>
                <w:sz w:val="24"/>
                <w:szCs w:val="24"/>
              </w:rPr>
              <w:t>0.75</w:t>
            </w:r>
          </w:p>
        </w:tc>
      </w:tr>
      <w:tr w:rsidR="00FA4935" w:rsidRPr="006215FE" w:rsidTr="00FA4935">
        <w:trPr>
          <w:gridAfter w:val="1"/>
          <w:wAfter w:w="401" w:type="dxa"/>
          <w:jc w:val="center"/>
        </w:trPr>
        <w:tc>
          <w:tcPr>
            <w:tcW w:w="3664" w:type="dxa"/>
            <w:gridSpan w:val="2"/>
          </w:tcPr>
          <w:p w:rsidR="00FA4935" w:rsidRPr="006215FE" w:rsidRDefault="00FA4935" w:rsidP="000E1A2D">
            <w:pPr>
              <w:rPr>
                <w:rFonts w:asciiTheme="majorBidi" w:hAnsiTheme="majorBidi" w:cstheme="majorBidi"/>
                <w:sz w:val="24"/>
                <w:szCs w:val="24"/>
              </w:rPr>
            </w:pPr>
            <w:r w:rsidRPr="006215FE">
              <w:rPr>
                <w:rFonts w:asciiTheme="majorBidi" w:hAnsiTheme="majorBidi" w:cstheme="majorBidi"/>
                <w:sz w:val="24"/>
                <w:szCs w:val="24"/>
              </w:rPr>
              <w:t>250</w:t>
            </w:r>
          </w:p>
        </w:tc>
        <w:tc>
          <w:tcPr>
            <w:tcW w:w="4110" w:type="dxa"/>
            <w:gridSpan w:val="2"/>
          </w:tcPr>
          <w:p w:rsidR="00FA4935" w:rsidRPr="006215FE" w:rsidRDefault="00FA4935" w:rsidP="00FA4935">
            <w:pPr>
              <w:spacing w:line="360" w:lineRule="auto"/>
              <w:rPr>
                <w:rFonts w:asciiTheme="majorBidi" w:hAnsiTheme="majorBidi" w:cstheme="majorBidi"/>
                <w:sz w:val="24"/>
                <w:szCs w:val="24"/>
              </w:rPr>
            </w:pPr>
            <w:r w:rsidRPr="006215FE">
              <w:rPr>
                <w:rFonts w:asciiTheme="majorBidi" w:hAnsiTheme="majorBidi" w:cstheme="majorBidi"/>
                <w:sz w:val="24"/>
                <w:szCs w:val="24"/>
              </w:rPr>
              <w:t>0.88</w:t>
            </w:r>
          </w:p>
        </w:tc>
      </w:tr>
      <w:tr w:rsidR="00FA4935" w:rsidRPr="006215FE" w:rsidTr="00FA4935">
        <w:trPr>
          <w:gridAfter w:val="1"/>
          <w:wAfter w:w="401" w:type="dxa"/>
          <w:trHeight w:val="556"/>
          <w:jc w:val="center"/>
        </w:trPr>
        <w:tc>
          <w:tcPr>
            <w:tcW w:w="3664" w:type="dxa"/>
            <w:gridSpan w:val="2"/>
          </w:tcPr>
          <w:p w:rsidR="00FA4935" w:rsidRPr="006215FE" w:rsidRDefault="00FA4935" w:rsidP="000E1A2D">
            <w:pPr>
              <w:rPr>
                <w:rFonts w:asciiTheme="majorBidi" w:hAnsiTheme="majorBidi" w:cstheme="majorBidi"/>
                <w:b/>
                <w:bCs/>
                <w:sz w:val="24"/>
                <w:szCs w:val="24"/>
              </w:rPr>
            </w:pPr>
            <w:r w:rsidRPr="006215FE">
              <w:rPr>
                <w:rFonts w:asciiTheme="majorBidi" w:hAnsiTheme="majorBidi" w:cstheme="majorBidi"/>
                <w:b/>
                <w:bCs/>
                <w:sz w:val="24"/>
                <w:szCs w:val="24"/>
              </w:rPr>
              <w:t>300</w:t>
            </w:r>
          </w:p>
        </w:tc>
        <w:tc>
          <w:tcPr>
            <w:tcW w:w="4110" w:type="dxa"/>
            <w:gridSpan w:val="2"/>
          </w:tcPr>
          <w:p w:rsidR="00FA4935" w:rsidRPr="006215FE" w:rsidRDefault="00FA4935" w:rsidP="00FA4935">
            <w:pPr>
              <w:spacing w:line="360" w:lineRule="auto"/>
              <w:rPr>
                <w:rFonts w:asciiTheme="majorBidi" w:hAnsiTheme="majorBidi" w:cstheme="majorBidi"/>
                <w:sz w:val="24"/>
                <w:szCs w:val="24"/>
              </w:rPr>
            </w:pPr>
            <w:r w:rsidRPr="006215FE">
              <w:rPr>
                <w:rFonts w:asciiTheme="majorBidi" w:hAnsiTheme="majorBidi" w:cstheme="majorBidi"/>
                <w:sz w:val="24"/>
                <w:szCs w:val="24"/>
              </w:rPr>
              <w:t>1.00</w:t>
            </w:r>
          </w:p>
        </w:tc>
      </w:tr>
      <w:tr w:rsidR="00FA4935" w:rsidRPr="006215FE" w:rsidTr="00FA4935">
        <w:trPr>
          <w:gridAfter w:val="1"/>
          <w:wAfter w:w="401" w:type="dxa"/>
          <w:jc w:val="center"/>
        </w:trPr>
        <w:tc>
          <w:tcPr>
            <w:tcW w:w="3664" w:type="dxa"/>
            <w:gridSpan w:val="2"/>
          </w:tcPr>
          <w:p w:rsidR="00FA4935" w:rsidRPr="006215FE" w:rsidRDefault="00FA4935" w:rsidP="000E1A2D">
            <w:pPr>
              <w:rPr>
                <w:rFonts w:asciiTheme="majorBidi" w:hAnsiTheme="majorBidi" w:cstheme="majorBidi"/>
                <w:sz w:val="24"/>
                <w:szCs w:val="24"/>
              </w:rPr>
            </w:pPr>
            <w:r w:rsidRPr="006215FE">
              <w:rPr>
                <w:rFonts w:asciiTheme="majorBidi" w:hAnsiTheme="majorBidi" w:cstheme="majorBidi"/>
                <w:sz w:val="24"/>
                <w:szCs w:val="24"/>
              </w:rPr>
              <w:t>350</w:t>
            </w:r>
          </w:p>
        </w:tc>
        <w:tc>
          <w:tcPr>
            <w:tcW w:w="4110" w:type="dxa"/>
            <w:gridSpan w:val="2"/>
          </w:tcPr>
          <w:p w:rsidR="00FA4935" w:rsidRPr="006215FE" w:rsidRDefault="00FA4935" w:rsidP="00FA4935">
            <w:pPr>
              <w:spacing w:line="360" w:lineRule="auto"/>
              <w:rPr>
                <w:rFonts w:asciiTheme="majorBidi" w:hAnsiTheme="majorBidi" w:cstheme="majorBidi"/>
                <w:sz w:val="24"/>
                <w:szCs w:val="24"/>
              </w:rPr>
            </w:pPr>
            <w:r w:rsidRPr="006215FE">
              <w:rPr>
                <w:rFonts w:asciiTheme="majorBidi" w:hAnsiTheme="majorBidi" w:cstheme="majorBidi"/>
                <w:sz w:val="24"/>
                <w:szCs w:val="24"/>
              </w:rPr>
              <w:t>1.11</w:t>
            </w:r>
          </w:p>
        </w:tc>
      </w:tr>
      <w:tr w:rsidR="00FA4935" w:rsidRPr="006215FE" w:rsidTr="00FA4935">
        <w:trPr>
          <w:gridAfter w:val="1"/>
          <w:wAfter w:w="401" w:type="dxa"/>
          <w:jc w:val="center"/>
        </w:trPr>
        <w:tc>
          <w:tcPr>
            <w:tcW w:w="3664" w:type="dxa"/>
            <w:gridSpan w:val="2"/>
          </w:tcPr>
          <w:p w:rsidR="00FA4935" w:rsidRPr="006215FE" w:rsidRDefault="00FA4935" w:rsidP="000E1A2D">
            <w:pPr>
              <w:rPr>
                <w:rFonts w:asciiTheme="majorBidi" w:hAnsiTheme="majorBidi" w:cstheme="majorBidi"/>
                <w:sz w:val="24"/>
                <w:szCs w:val="24"/>
              </w:rPr>
            </w:pPr>
            <w:r w:rsidRPr="006215FE">
              <w:rPr>
                <w:rFonts w:asciiTheme="majorBidi" w:hAnsiTheme="majorBidi" w:cstheme="majorBidi"/>
                <w:sz w:val="24"/>
                <w:szCs w:val="24"/>
              </w:rPr>
              <w:t>400</w:t>
            </w:r>
          </w:p>
        </w:tc>
        <w:tc>
          <w:tcPr>
            <w:tcW w:w="4110" w:type="dxa"/>
            <w:gridSpan w:val="2"/>
          </w:tcPr>
          <w:p w:rsidR="00FA4935" w:rsidRPr="006215FE" w:rsidRDefault="00FA4935" w:rsidP="00FA4935">
            <w:pPr>
              <w:spacing w:line="360" w:lineRule="auto"/>
              <w:rPr>
                <w:rFonts w:asciiTheme="majorBidi" w:hAnsiTheme="majorBidi" w:cstheme="majorBidi"/>
                <w:sz w:val="24"/>
                <w:szCs w:val="24"/>
              </w:rPr>
            </w:pPr>
            <w:r w:rsidRPr="006215FE">
              <w:rPr>
                <w:rFonts w:asciiTheme="majorBidi" w:hAnsiTheme="majorBidi" w:cstheme="majorBidi"/>
                <w:sz w:val="24"/>
                <w:szCs w:val="24"/>
              </w:rPr>
              <w:t>1.21</w:t>
            </w:r>
          </w:p>
        </w:tc>
      </w:tr>
      <w:tr w:rsidR="00FA4935" w:rsidRPr="006215FE" w:rsidTr="00D30343">
        <w:tblPrEx>
          <w:jc w:val="left"/>
        </w:tblPrEx>
        <w:trPr>
          <w:gridBefore w:val="1"/>
          <w:wBefore w:w="379" w:type="dxa"/>
        </w:trPr>
        <w:tc>
          <w:tcPr>
            <w:tcW w:w="3686" w:type="dxa"/>
            <w:gridSpan w:val="2"/>
          </w:tcPr>
          <w:p w:rsidR="00FA4935" w:rsidRPr="006215FE" w:rsidRDefault="00FA4935" w:rsidP="0030485C">
            <w:pPr>
              <w:rPr>
                <w:rFonts w:asciiTheme="majorBidi" w:hAnsiTheme="majorBidi" w:cstheme="majorBidi"/>
                <w:sz w:val="24"/>
                <w:szCs w:val="24"/>
              </w:rPr>
            </w:pPr>
            <w:r w:rsidRPr="006215FE">
              <w:rPr>
                <w:rFonts w:asciiTheme="majorBidi" w:hAnsiTheme="majorBidi" w:cstheme="majorBidi"/>
                <w:sz w:val="24"/>
                <w:szCs w:val="24"/>
              </w:rPr>
              <w:t>450</w:t>
            </w:r>
          </w:p>
        </w:tc>
        <w:tc>
          <w:tcPr>
            <w:tcW w:w="4110" w:type="dxa"/>
            <w:gridSpan w:val="2"/>
          </w:tcPr>
          <w:p w:rsidR="00FA4935" w:rsidRPr="006215FE" w:rsidRDefault="00FA4935" w:rsidP="00FA4935">
            <w:pPr>
              <w:spacing w:line="360" w:lineRule="auto"/>
              <w:rPr>
                <w:rFonts w:asciiTheme="majorBidi" w:hAnsiTheme="majorBidi" w:cstheme="majorBidi"/>
                <w:sz w:val="24"/>
                <w:szCs w:val="24"/>
              </w:rPr>
            </w:pPr>
            <w:r w:rsidRPr="006215FE">
              <w:rPr>
                <w:rFonts w:asciiTheme="majorBidi" w:hAnsiTheme="majorBidi" w:cstheme="majorBidi"/>
                <w:sz w:val="24"/>
                <w:szCs w:val="24"/>
              </w:rPr>
              <w:t>1.30</w:t>
            </w:r>
          </w:p>
        </w:tc>
      </w:tr>
      <w:tr w:rsidR="00FA4935" w:rsidRPr="006215FE" w:rsidTr="00D30343">
        <w:tblPrEx>
          <w:jc w:val="left"/>
        </w:tblPrEx>
        <w:trPr>
          <w:gridBefore w:val="1"/>
          <w:wBefore w:w="379" w:type="dxa"/>
        </w:trPr>
        <w:tc>
          <w:tcPr>
            <w:tcW w:w="3686" w:type="dxa"/>
            <w:gridSpan w:val="2"/>
          </w:tcPr>
          <w:p w:rsidR="00FA4935" w:rsidRPr="006215FE" w:rsidRDefault="00FA4935" w:rsidP="0030485C">
            <w:pPr>
              <w:rPr>
                <w:rFonts w:asciiTheme="majorBidi" w:hAnsiTheme="majorBidi" w:cstheme="majorBidi"/>
                <w:sz w:val="24"/>
                <w:szCs w:val="24"/>
              </w:rPr>
            </w:pPr>
            <w:r w:rsidRPr="006215FE">
              <w:rPr>
                <w:rFonts w:asciiTheme="majorBidi" w:hAnsiTheme="majorBidi" w:cstheme="majorBidi"/>
                <w:sz w:val="24"/>
                <w:szCs w:val="24"/>
              </w:rPr>
              <w:t>500</w:t>
            </w:r>
          </w:p>
        </w:tc>
        <w:tc>
          <w:tcPr>
            <w:tcW w:w="4110" w:type="dxa"/>
            <w:gridSpan w:val="2"/>
          </w:tcPr>
          <w:p w:rsidR="00FA4935" w:rsidRPr="006215FE" w:rsidRDefault="00FA4935" w:rsidP="0030485C">
            <w:pPr>
              <w:rPr>
                <w:rFonts w:asciiTheme="majorBidi" w:hAnsiTheme="majorBidi" w:cstheme="majorBidi"/>
                <w:sz w:val="24"/>
                <w:szCs w:val="24"/>
              </w:rPr>
            </w:pPr>
            <w:r w:rsidRPr="006215FE">
              <w:rPr>
                <w:rFonts w:asciiTheme="majorBidi" w:hAnsiTheme="majorBidi" w:cstheme="majorBidi"/>
                <w:sz w:val="24"/>
                <w:szCs w:val="24"/>
              </w:rPr>
              <w:t>1.38</w:t>
            </w:r>
          </w:p>
        </w:tc>
      </w:tr>
    </w:tbl>
    <w:p w:rsidR="000E1A2D" w:rsidRPr="006215FE" w:rsidRDefault="000E1A2D" w:rsidP="000E1A2D">
      <w:pPr>
        <w:rPr>
          <w:rFonts w:asciiTheme="majorBidi" w:hAnsiTheme="majorBidi" w:cstheme="majorBidi"/>
          <w:sz w:val="24"/>
          <w:szCs w:val="24"/>
        </w:rPr>
      </w:pPr>
    </w:p>
    <w:p w:rsidR="000E1A2D" w:rsidRPr="006215FE" w:rsidRDefault="00D30343" w:rsidP="00D30343">
      <w:pPr>
        <w:jc w:val="center"/>
        <w:rPr>
          <w:rFonts w:asciiTheme="majorBidi" w:hAnsiTheme="majorBidi" w:cstheme="majorBidi"/>
          <w:b/>
          <w:bCs/>
          <w:sz w:val="24"/>
          <w:szCs w:val="24"/>
        </w:rPr>
      </w:pPr>
      <w:r w:rsidRPr="006215FE">
        <w:rPr>
          <w:rFonts w:asciiTheme="majorBidi" w:hAnsiTheme="majorBidi" w:cstheme="majorBidi"/>
          <w:b/>
          <w:bCs/>
          <w:sz w:val="24"/>
          <w:szCs w:val="24"/>
        </w:rPr>
        <w:t>Tableau 1-1</w:t>
      </w:r>
      <w:r w:rsidR="000E1A2D" w:rsidRPr="006215FE">
        <w:rPr>
          <w:rFonts w:asciiTheme="majorBidi" w:hAnsiTheme="majorBidi" w:cstheme="majorBidi"/>
          <w:b/>
          <w:bCs/>
          <w:sz w:val="24"/>
          <w:szCs w:val="24"/>
        </w:rPr>
        <w:t> : valeurs du coefficient d’influence du dosage en ciment.</w:t>
      </w:r>
    </w:p>
    <w:p w:rsidR="000E1A2D" w:rsidRPr="006215FE" w:rsidRDefault="000E1A2D" w:rsidP="000E1A2D">
      <w:pPr>
        <w:rPr>
          <w:rFonts w:asciiTheme="majorBidi" w:hAnsiTheme="majorBidi" w:cstheme="majorBidi"/>
          <w:sz w:val="24"/>
          <w:szCs w:val="24"/>
        </w:rPr>
      </w:pPr>
    </w:p>
    <w:p w:rsidR="00D30343" w:rsidRPr="006215FE" w:rsidRDefault="00D30343" w:rsidP="000E1A2D">
      <w:pPr>
        <w:rPr>
          <w:rFonts w:asciiTheme="majorBidi" w:hAnsiTheme="majorBidi" w:cstheme="majorBidi"/>
          <w:sz w:val="24"/>
          <w:szCs w:val="24"/>
        </w:rPr>
      </w:pPr>
    </w:p>
    <w:p w:rsidR="000E1A2D" w:rsidRPr="006215FE" w:rsidRDefault="00D30343" w:rsidP="000E1A2D">
      <w:pPr>
        <w:rPr>
          <w:rFonts w:asciiTheme="majorBidi" w:hAnsiTheme="majorBidi" w:cstheme="majorBidi"/>
          <w:b/>
          <w:bCs/>
          <w:sz w:val="24"/>
          <w:szCs w:val="24"/>
        </w:rPr>
      </w:pPr>
      <w:r w:rsidRPr="006215FE">
        <w:rPr>
          <w:rFonts w:asciiTheme="majorBidi" w:hAnsiTheme="majorBidi" w:cstheme="majorBidi"/>
          <w:b/>
          <w:bCs/>
          <w:sz w:val="24"/>
          <w:szCs w:val="24"/>
        </w:rPr>
        <w:t>1-</w:t>
      </w:r>
      <w:r w:rsidR="00FA4935" w:rsidRPr="006215FE">
        <w:rPr>
          <w:rFonts w:asciiTheme="majorBidi" w:hAnsiTheme="majorBidi" w:cstheme="majorBidi"/>
          <w:b/>
          <w:bCs/>
          <w:sz w:val="24"/>
          <w:szCs w:val="24"/>
        </w:rPr>
        <w:t>14-3- Influence de la nature des agrégats :</w:t>
      </w:r>
    </w:p>
    <w:p w:rsidR="00FA4935" w:rsidRPr="006215FE" w:rsidRDefault="00FA4935" w:rsidP="00FA4935">
      <w:pPr>
        <w:rPr>
          <w:rFonts w:asciiTheme="majorBidi" w:hAnsiTheme="majorBidi" w:cstheme="majorBidi"/>
          <w:sz w:val="24"/>
          <w:szCs w:val="24"/>
        </w:rPr>
      </w:pPr>
      <w:r w:rsidRPr="006215FE">
        <w:rPr>
          <w:rFonts w:asciiTheme="majorBidi" w:hAnsiTheme="majorBidi" w:cstheme="majorBidi"/>
          <w:sz w:val="24"/>
          <w:szCs w:val="24"/>
        </w:rPr>
        <w:t>Comme rappelé ci-dessous, la vitesse du son dans le béton est fortement influencée par la vitesse dans l’agrégat qui constitue environ 80%du béton.</w:t>
      </w:r>
    </w:p>
    <w:p w:rsidR="00FA4935" w:rsidRPr="006215FE" w:rsidRDefault="00FA4935" w:rsidP="00FA4935">
      <w:pPr>
        <w:rPr>
          <w:rFonts w:asciiTheme="majorBidi" w:hAnsiTheme="majorBidi" w:cstheme="majorBidi"/>
          <w:sz w:val="24"/>
          <w:szCs w:val="24"/>
        </w:rPr>
      </w:pPr>
      <w:r w:rsidRPr="006215FE">
        <w:rPr>
          <w:rFonts w:asciiTheme="majorBidi" w:hAnsiTheme="majorBidi" w:cstheme="majorBidi"/>
          <w:sz w:val="24"/>
          <w:szCs w:val="24"/>
        </w:rPr>
        <w:t>De plus, la vitesse de propagation dans le béton est aussi fonction de la dimension des granulats, ce phénomène s’explique par le fait que pour des agrégats provenant de la même roche, la vitesse de propagation du son dans les petits granulats est plus petite que dans les gros granulats.</w:t>
      </w:r>
    </w:p>
    <w:p w:rsidR="00FA4935" w:rsidRPr="006215FE" w:rsidRDefault="00D30343" w:rsidP="00FA4935">
      <w:pPr>
        <w:rPr>
          <w:rFonts w:asciiTheme="majorBidi" w:hAnsiTheme="majorBidi" w:cstheme="majorBidi"/>
          <w:b/>
          <w:bCs/>
          <w:sz w:val="24"/>
          <w:szCs w:val="24"/>
        </w:rPr>
      </w:pPr>
      <w:r w:rsidRPr="006215FE">
        <w:rPr>
          <w:rFonts w:asciiTheme="majorBidi" w:hAnsiTheme="majorBidi" w:cstheme="majorBidi"/>
          <w:b/>
          <w:bCs/>
          <w:sz w:val="24"/>
          <w:szCs w:val="24"/>
        </w:rPr>
        <w:lastRenderedPageBreak/>
        <w:t>1-</w:t>
      </w:r>
      <w:r w:rsidR="00FA4935" w:rsidRPr="006215FE">
        <w:rPr>
          <w:rFonts w:asciiTheme="majorBidi" w:hAnsiTheme="majorBidi" w:cstheme="majorBidi"/>
          <w:b/>
          <w:bCs/>
          <w:sz w:val="24"/>
          <w:szCs w:val="24"/>
        </w:rPr>
        <w:t>14-4- Influence de la granulométrie :</w:t>
      </w:r>
    </w:p>
    <w:p w:rsidR="00FA4935" w:rsidRPr="006215FE" w:rsidRDefault="00FA4935" w:rsidP="00FA4935">
      <w:pPr>
        <w:rPr>
          <w:rFonts w:asciiTheme="majorBidi" w:hAnsiTheme="majorBidi" w:cstheme="majorBidi"/>
          <w:sz w:val="24"/>
          <w:szCs w:val="24"/>
        </w:rPr>
      </w:pPr>
      <w:r w:rsidRPr="006215FE">
        <w:rPr>
          <w:rFonts w:asciiTheme="majorBidi" w:hAnsiTheme="majorBidi" w:cstheme="majorBidi"/>
          <w:sz w:val="24"/>
          <w:szCs w:val="24"/>
        </w:rPr>
        <w:t>D’une façon générale, la granulométrie affecte la résistance du béton, c’est elle qui détermine les conditions de propagation de l’onde dans le béton, par conséquent elle a une grande influence sur la corrélation entre la vitesse du son et la résistance du béton.</w:t>
      </w:r>
    </w:p>
    <w:p w:rsidR="00FA4935" w:rsidRPr="006215FE" w:rsidRDefault="00FA4935" w:rsidP="00FA4935">
      <w:pPr>
        <w:rPr>
          <w:rFonts w:asciiTheme="majorBidi" w:hAnsiTheme="majorBidi" w:cstheme="majorBidi"/>
          <w:sz w:val="24"/>
          <w:szCs w:val="24"/>
        </w:rPr>
      </w:pPr>
      <w:r w:rsidRPr="006215FE">
        <w:rPr>
          <w:rFonts w:asciiTheme="majorBidi" w:hAnsiTheme="majorBidi" w:cstheme="majorBidi"/>
          <w:sz w:val="24"/>
          <w:szCs w:val="24"/>
        </w:rPr>
        <w:t>Entre autre, plus l’agrégat est riche en fraction fines, plus la vitesse du son diminue.</w:t>
      </w:r>
    </w:p>
    <w:p w:rsidR="00FA4935" w:rsidRDefault="00FA4935" w:rsidP="00FA4935">
      <w:pPr>
        <w:rPr>
          <w:rFonts w:asciiTheme="majorBidi" w:hAnsiTheme="majorBidi" w:cstheme="majorBidi"/>
          <w:sz w:val="24"/>
          <w:szCs w:val="24"/>
        </w:rPr>
      </w:pPr>
      <w:r w:rsidRPr="006215FE">
        <w:rPr>
          <w:rFonts w:asciiTheme="majorBidi" w:hAnsiTheme="majorBidi" w:cstheme="majorBidi"/>
          <w:sz w:val="24"/>
          <w:szCs w:val="24"/>
        </w:rPr>
        <w:t>Si nous adoptons comme référence le béton préparé avec des agrégats de dimension maximale égale à30mm, la résistance des autres bétons confectionnés avec des agrégats de granulométrie différente sera obtenue en multipliant la résistance du béton de référence par les coefficients d’influence donnés dans le tableau ci-dessous :</w:t>
      </w:r>
    </w:p>
    <w:p w:rsidR="006215FE" w:rsidRPr="006215FE" w:rsidRDefault="006215FE" w:rsidP="00FA4935">
      <w:pPr>
        <w:rPr>
          <w:rFonts w:asciiTheme="majorBidi" w:hAnsiTheme="majorBidi" w:cstheme="majorBidi"/>
          <w:sz w:val="24"/>
          <w:szCs w:val="24"/>
        </w:rPr>
      </w:pPr>
    </w:p>
    <w:tbl>
      <w:tblPr>
        <w:tblStyle w:val="a7"/>
        <w:tblW w:w="0" w:type="auto"/>
        <w:jc w:val="center"/>
        <w:tblLook w:val="04A0"/>
      </w:tblPr>
      <w:tblGrid>
        <w:gridCol w:w="4321"/>
        <w:gridCol w:w="4322"/>
      </w:tblGrid>
      <w:tr w:rsidR="00FD049D" w:rsidRPr="006215FE" w:rsidTr="00FD049D">
        <w:trPr>
          <w:jc w:val="center"/>
        </w:trPr>
        <w:tc>
          <w:tcPr>
            <w:tcW w:w="4321" w:type="dxa"/>
          </w:tcPr>
          <w:p w:rsidR="00FD049D" w:rsidRPr="006215FE" w:rsidRDefault="00FD049D" w:rsidP="00FA4935">
            <w:pPr>
              <w:rPr>
                <w:rFonts w:asciiTheme="majorBidi" w:hAnsiTheme="majorBidi" w:cstheme="majorBidi"/>
                <w:b/>
                <w:bCs/>
                <w:sz w:val="24"/>
                <w:szCs w:val="24"/>
              </w:rPr>
            </w:pPr>
            <w:r w:rsidRPr="006215FE">
              <w:rPr>
                <w:rFonts w:asciiTheme="majorBidi" w:hAnsiTheme="majorBidi" w:cstheme="majorBidi"/>
                <w:b/>
                <w:bCs/>
                <w:sz w:val="24"/>
                <w:szCs w:val="24"/>
              </w:rPr>
              <w:t>l’agrégat en mm</w:t>
            </w:r>
          </w:p>
        </w:tc>
        <w:tc>
          <w:tcPr>
            <w:tcW w:w="4322" w:type="dxa"/>
          </w:tcPr>
          <w:p w:rsidR="00FD049D" w:rsidRPr="006215FE" w:rsidRDefault="00FD049D" w:rsidP="00FA4935">
            <w:pPr>
              <w:rPr>
                <w:rFonts w:asciiTheme="majorBidi" w:hAnsiTheme="majorBidi" w:cstheme="majorBidi"/>
                <w:b/>
                <w:bCs/>
                <w:sz w:val="24"/>
                <w:szCs w:val="24"/>
              </w:rPr>
            </w:pPr>
            <w:r w:rsidRPr="006215FE">
              <w:rPr>
                <w:rFonts w:asciiTheme="majorBidi" w:hAnsiTheme="majorBidi" w:cstheme="majorBidi"/>
                <w:b/>
                <w:bCs/>
                <w:sz w:val="24"/>
                <w:szCs w:val="24"/>
              </w:rPr>
              <w:t>Coefficient d’influence</w:t>
            </w:r>
          </w:p>
        </w:tc>
      </w:tr>
      <w:tr w:rsidR="00FD049D" w:rsidRPr="006215FE" w:rsidTr="00FD049D">
        <w:trPr>
          <w:jc w:val="center"/>
        </w:trPr>
        <w:tc>
          <w:tcPr>
            <w:tcW w:w="4321" w:type="dxa"/>
          </w:tcPr>
          <w:p w:rsidR="00FD049D" w:rsidRPr="006215FE" w:rsidRDefault="00FD049D" w:rsidP="00FA4935">
            <w:pPr>
              <w:rPr>
                <w:rFonts w:asciiTheme="majorBidi" w:hAnsiTheme="majorBidi" w:cstheme="majorBidi"/>
                <w:sz w:val="24"/>
                <w:szCs w:val="24"/>
              </w:rPr>
            </w:pPr>
            <w:r w:rsidRPr="006215FE">
              <w:rPr>
                <w:rFonts w:asciiTheme="majorBidi" w:hAnsiTheme="majorBidi" w:cstheme="majorBidi"/>
                <w:sz w:val="24"/>
                <w:szCs w:val="24"/>
              </w:rPr>
              <w:t>70-80</w:t>
            </w:r>
          </w:p>
          <w:p w:rsidR="00FD049D" w:rsidRPr="006215FE" w:rsidRDefault="00FD049D" w:rsidP="00FA4935">
            <w:pPr>
              <w:rPr>
                <w:rFonts w:asciiTheme="majorBidi" w:hAnsiTheme="majorBidi" w:cstheme="majorBidi"/>
                <w:sz w:val="24"/>
                <w:szCs w:val="24"/>
              </w:rPr>
            </w:pPr>
          </w:p>
        </w:tc>
        <w:tc>
          <w:tcPr>
            <w:tcW w:w="4322" w:type="dxa"/>
          </w:tcPr>
          <w:p w:rsidR="00FD049D" w:rsidRPr="006215FE" w:rsidRDefault="00FD049D" w:rsidP="00FA4935">
            <w:pPr>
              <w:rPr>
                <w:rFonts w:asciiTheme="majorBidi" w:hAnsiTheme="majorBidi" w:cstheme="majorBidi"/>
                <w:sz w:val="24"/>
                <w:szCs w:val="24"/>
              </w:rPr>
            </w:pPr>
            <w:r w:rsidRPr="006215FE">
              <w:rPr>
                <w:rFonts w:asciiTheme="majorBidi" w:hAnsiTheme="majorBidi" w:cstheme="majorBidi"/>
                <w:sz w:val="24"/>
                <w:szCs w:val="24"/>
              </w:rPr>
              <w:t>0.94</w:t>
            </w:r>
          </w:p>
        </w:tc>
      </w:tr>
      <w:tr w:rsidR="00FD049D" w:rsidRPr="006215FE" w:rsidTr="00FD049D">
        <w:trPr>
          <w:jc w:val="center"/>
        </w:trPr>
        <w:tc>
          <w:tcPr>
            <w:tcW w:w="4321" w:type="dxa"/>
          </w:tcPr>
          <w:p w:rsidR="00FD049D" w:rsidRPr="006215FE" w:rsidRDefault="00FD049D" w:rsidP="00FA4935">
            <w:pPr>
              <w:rPr>
                <w:rFonts w:asciiTheme="majorBidi" w:hAnsiTheme="majorBidi" w:cstheme="majorBidi"/>
                <w:sz w:val="24"/>
                <w:szCs w:val="24"/>
              </w:rPr>
            </w:pPr>
            <w:r w:rsidRPr="006215FE">
              <w:rPr>
                <w:rFonts w:asciiTheme="majorBidi" w:hAnsiTheme="majorBidi" w:cstheme="majorBidi"/>
                <w:sz w:val="24"/>
                <w:szCs w:val="24"/>
              </w:rPr>
              <w:t>30</w:t>
            </w:r>
          </w:p>
          <w:p w:rsidR="00FD049D" w:rsidRPr="006215FE" w:rsidRDefault="00FD049D" w:rsidP="00FA4935">
            <w:pPr>
              <w:rPr>
                <w:rFonts w:asciiTheme="majorBidi" w:hAnsiTheme="majorBidi" w:cstheme="majorBidi"/>
                <w:sz w:val="24"/>
                <w:szCs w:val="24"/>
              </w:rPr>
            </w:pPr>
          </w:p>
        </w:tc>
        <w:tc>
          <w:tcPr>
            <w:tcW w:w="4322" w:type="dxa"/>
          </w:tcPr>
          <w:p w:rsidR="00FD049D" w:rsidRPr="006215FE" w:rsidRDefault="00FD049D" w:rsidP="00FA4935">
            <w:pPr>
              <w:rPr>
                <w:rFonts w:asciiTheme="majorBidi" w:hAnsiTheme="majorBidi" w:cstheme="majorBidi"/>
                <w:sz w:val="24"/>
                <w:szCs w:val="24"/>
              </w:rPr>
            </w:pPr>
            <w:r w:rsidRPr="006215FE">
              <w:rPr>
                <w:rFonts w:asciiTheme="majorBidi" w:hAnsiTheme="majorBidi" w:cstheme="majorBidi"/>
                <w:sz w:val="24"/>
                <w:szCs w:val="24"/>
              </w:rPr>
              <w:t>1.000</w:t>
            </w:r>
          </w:p>
        </w:tc>
      </w:tr>
      <w:tr w:rsidR="00FD049D" w:rsidRPr="006215FE" w:rsidTr="00FD049D">
        <w:trPr>
          <w:jc w:val="center"/>
        </w:trPr>
        <w:tc>
          <w:tcPr>
            <w:tcW w:w="4321" w:type="dxa"/>
          </w:tcPr>
          <w:p w:rsidR="00FD049D" w:rsidRPr="006215FE" w:rsidRDefault="00FD049D" w:rsidP="00FA4935">
            <w:pPr>
              <w:rPr>
                <w:rFonts w:asciiTheme="majorBidi" w:hAnsiTheme="majorBidi" w:cstheme="majorBidi"/>
                <w:sz w:val="24"/>
                <w:szCs w:val="24"/>
              </w:rPr>
            </w:pPr>
            <w:r w:rsidRPr="006215FE">
              <w:rPr>
                <w:rFonts w:asciiTheme="majorBidi" w:hAnsiTheme="majorBidi" w:cstheme="majorBidi"/>
                <w:sz w:val="24"/>
                <w:szCs w:val="24"/>
              </w:rPr>
              <w:t>15</w:t>
            </w:r>
          </w:p>
          <w:p w:rsidR="00FD049D" w:rsidRPr="006215FE" w:rsidRDefault="00FD049D" w:rsidP="00FA4935">
            <w:pPr>
              <w:rPr>
                <w:rFonts w:asciiTheme="majorBidi" w:hAnsiTheme="majorBidi" w:cstheme="majorBidi"/>
                <w:sz w:val="24"/>
                <w:szCs w:val="24"/>
              </w:rPr>
            </w:pPr>
          </w:p>
        </w:tc>
        <w:tc>
          <w:tcPr>
            <w:tcW w:w="4322" w:type="dxa"/>
          </w:tcPr>
          <w:p w:rsidR="00FD049D" w:rsidRPr="006215FE" w:rsidRDefault="00FD049D" w:rsidP="00FA4935">
            <w:pPr>
              <w:rPr>
                <w:rFonts w:asciiTheme="majorBidi" w:hAnsiTheme="majorBidi" w:cstheme="majorBidi"/>
                <w:sz w:val="24"/>
                <w:szCs w:val="24"/>
              </w:rPr>
            </w:pPr>
            <w:r w:rsidRPr="006215FE">
              <w:rPr>
                <w:rFonts w:asciiTheme="majorBidi" w:hAnsiTheme="majorBidi" w:cstheme="majorBidi"/>
                <w:sz w:val="24"/>
                <w:szCs w:val="24"/>
              </w:rPr>
              <w:t>1.05</w:t>
            </w:r>
          </w:p>
        </w:tc>
      </w:tr>
      <w:tr w:rsidR="00FD049D" w:rsidRPr="006215FE" w:rsidTr="00FD049D">
        <w:trPr>
          <w:jc w:val="center"/>
        </w:trPr>
        <w:tc>
          <w:tcPr>
            <w:tcW w:w="4321" w:type="dxa"/>
          </w:tcPr>
          <w:p w:rsidR="00FD049D" w:rsidRPr="006215FE" w:rsidRDefault="00FD049D" w:rsidP="00FA4935">
            <w:pPr>
              <w:rPr>
                <w:rFonts w:asciiTheme="majorBidi" w:hAnsiTheme="majorBidi" w:cstheme="majorBidi"/>
                <w:sz w:val="24"/>
                <w:szCs w:val="24"/>
              </w:rPr>
            </w:pPr>
            <w:r w:rsidRPr="006215FE">
              <w:rPr>
                <w:rFonts w:asciiTheme="majorBidi" w:hAnsiTheme="majorBidi" w:cstheme="majorBidi"/>
                <w:sz w:val="24"/>
                <w:szCs w:val="24"/>
              </w:rPr>
              <w:t>7</w:t>
            </w:r>
          </w:p>
          <w:p w:rsidR="00FD049D" w:rsidRPr="006215FE" w:rsidRDefault="00FD049D" w:rsidP="00FA4935">
            <w:pPr>
              <w:rPr>
                <w:rFonts w:asciiTheme="majorBidi" w:hAnsiTheme="majorBidi" w:cstheme="majorBidi"/>
                <w:sz w:val="24"/>
                <w:szCs w:val="24"/>
              </w:rPr>
            </w:pPr>
          </w:p>
        </w:tc>
        <w:tc>
          <w:tcPr>
            <w:tcW w:w="4322" w:type="dxa"/>
          </w:tcPr>
          <w:p w:rsidR="00FD049D" w:rsidRPr="006215FE" w:rsidRDefault="00FD049D" w:rsidP="00FA4935">
            <w:pPr>
              <w:rPr>
                <w:rFonts w:asciiTheme="majorBidi" w:hAnsiTheme="majorBidi" w:cstheme="majorBidi"/>
                <w:sz w:val="24"/>
                <w:szCs w:val="24"/>
              </w:rPr>
            </w:pPr>
            <w:r w:rsidRPr="006215FE">
              <w:rPr>
                <w:rFonts w:asciiTheme="majorBidi" w:hAnsiTheme="majorBidi" w:cstheme="majorBidi"/>
                <w:sz w:val="24"/>
                <w:szCs w:val="24"/>
              </w:rPr>
              <w:t>1.12</w:t>
            </w:r>
          </w:p>
        </w:tc>
      </w:tr>
      <w:tr w:rsidR="00FD049D" w:rsidRPr="006215FE" w:rsidTr="00FD049D">
        <w:trPr>
          <w:jc w:val="center"/>
        </w:trPr>
        <w:tc>
          <w:tcPr>
            <w:tcW w:w="4321" w:type="dxa"/>
          </w:tcPr>
          <w:p w:rsidR="00FD049D" w:rsidRPr="006215FE" w:rsidRDefault="00FD049D" w:rsidP="00FA4935">
            <w:pPr>
              <w:rPr>
                <w:rFonts w:asciiTheme="majorBidi" w:hAnsiTheme="majorBidi" w:cstheme="majorBidi"/>
                <w:sz w:val="24"/>
                <w:szCs w:val="24"/>
              </w:rPr>
            </w:pPr>
            <w:r w:rsidRPr="006215FE">
              <w:rPr>
                <w:rFonts w:asciiTheme="majorBidi" w:hAnsiTheme="majorBidi" w:cstheme="majorBidi"/>
                <w:sz w:val="24"/>
                <w:szCs w:val="24"/>
              </w:rPr>
              <w:t>3</w:t>
            </w:r>
          </w:p>
          <w:p w:rsidR="00FD049D" w:rsidRPr="006215FE" w:rsidRDefault="00FD049D" w:rsidP="00FA4935">
            <w:pPr>
              <w:rPr>
                <w:rFonts w:asciiTheme="majorBidi" w:hAnsiTheme="majorBidi" w:cstheme="majorBidi"/>
                <w:sz w:val="24"/>
                <w:szCs w:val="24"/>
              </w:rPr>
            </w:pPr>
          </w:p>
        </w:tc>
        <w:tc>
          <w:tcPr>
            <w:tcW w:w="4322" w:type="dxa"/>
          </w:tcPr>
          <w:p w:rsidR="00FD049D" w:rsidRPr="006215FE" w:rsidRDefault="00FD049D" w:rsidP="00FA4935">
            <w:pPr>
              <w:rPr>
                <w:rFonts w:asciiTheme="majorBidi" w:hAnsiTheme="majorBidi" w:cstheme="majorBidi"/>
                <w:sz w:val="24"/>
                <w:szCs w:val="24"/>
              </w:rPr>
            </w:pPr>
            <w:r w:rsidRPr="006215FE">
              <w:rPr>
                <w:rFonts w:asciiTheme="majorBidi" w:hAnsiTheme="majorBidi" w:cstheme="majorBidi"/>
                <w:sz w:val="24"/>
                <w:szCs w:val="24"/>
              </w:rPr>
              <w:t>1.27</w:t>
            </w:r>
          </w:p>
        </w:tc>
      </w:tr>
      <w:tr w:rsidR="00FD049D" w:rsidRPr="006215FE" w:rsidTr="00FD049D">
        <w:trPr>
          <w:jc w:val="center"/>
        </w:trPr>
        <w:tc>
          <w:tcPr>
            <w:tcW w:w="4321" w:type="dxa"/>
          </w:tcPr>
          <w:p w:rsidR="00FD049D" w:rsidRPr="006215FE" w:rsidRDefault="00FD049D" w:rsidP="00FA4935">
            <w:pPr>
              <w:rPr>
                <w:rFonts w:asciiTheme="majorBidi" w:hAnsiTheme="majorBidi" w:cstheme="majorBidi"/>
                <w:sz w:val="24"/>
                <w:szCs w:val="24"/>
              </w:rPr>
            </w:pPr>
            <w:r w:rsidRPr="006215FE">
              <w:rPr>
                <w:rFonts w:asciiTheme="majorBidi" w:hAnsiTheme="majorBidi" w:cstheme="majorBidi"/>
                <w:sz w:val="24"/>
                <w:szCs w:val="24"/>
              </w:rPr>
              <w:t>1</w:t>
            </w:r>
          </w:p>
          <w:p w:rsidR="00FD049D" w:rsidRPr="006215FE" w:rsidRDefault="00FD049D" w:rsidP="00FA4935">
            <w:pPr>
              <w:rPr>
                <w:rFonts w:asciiTheme="majorBidi" w:hAnsiTheme="majorBidi" w:cstheme="majorBidi"/>
                <w:sz w:val="24"/>
                <w:szCs w:val="24"/>
              </w:rPr>
            </w:pPr>
          </w:p>
        </w:tc>
        <w:tc>
          <w:tcPr>
            <w:tcW w:w="4322" w:type="dxa"/>
          </w:tcPr>
          <w:p w:rsidR="00FD049D" w:rsidRPr="006215FE" w:rsidRDefault="00FD049D" w:rsidP="00FA4935">
            <w:pPr>
              <w:rPr>
                <w:rFonts w:asciiTheme="majorBidi" w:hAnsiTheme="majorBidi" w:cstheme="majorBidi"/>
                <w:sz w:val="24"/>
                <w:szCs w:val="24"/>
              </w:rPr>
            </w:pPr>
            <w:r w:rsidRPr="006215FE">
              <w:rPr>
                <w:rFonts w:asciiTheme="majorBidi" w:hAnsiTheme="majorBidi" w:cstheme="majorBidi"/>
                <w:sz w:val="24"/>
                <w:szCs w:val="24"/>
              </w:rPr>
              <w:t>1.71</w:t>
            </w:r>
          </w:p>
        </w:tc>
      </w:tr>
    </w:tbl>
    <w:p w:rsidR="000E1A2D" w:rsidRPr="006215FE" w:rsidRDefault="000E1A2D" w:rsidP="000E1A2D">
      <w:pPr>
        <w:rPr>
          <w:rFonts w:asciiTheme="majorBidi" w:hAnsiTheme="majorBidi" w:cstheme="majorBidi"/>
          <w:sz w:val="24"/>
          <w:szCs w:val="24"/>
        </w:rPr>
      </w:pPr>
    </w:p>
    <w:p w:rsidR="00FD049D" w:rsidRPr="006215FE" w:rsidRDefault="00D30343" w:rsidP="00FD049D">
      <w:pPr>
        <w:jc w:val="center"/>
        <w:rPr>
          <w:rFonts w:asciiTheme="majorBidi" w:hAnsiTheme="majorBidi" w:cstheme="majorBidi"/>
          <w:b/>
          <w:bCs/>
          <w:sz w:val="24"/>
          <w:szCs w:val="24"/>
        </w:rPr>
      </w:pPr>
      <w:r w:rsidRPr="006215FE">
        <w:rPr>
          <w:rFonts w:asciiTheme="majorBidi" w:hAnsiTheme="majorBidi" w:cstheme="majorBidi"/>
          <w:b/>
          <w:bCs/>
          <w:sz w:val="24"/>
          <w:szCs w:val="24"/>
        </w:rPr>
        <w:t>Tableau 1-2</w:t>
      </w:r>
      <w:r w:rsidR="00FD049D" w:rsidRPr="006215FE">
        <w:rPr>
          <w:rFonts w:asciiTheme="majorBidi" w:hAnsiTheme="majorBidi" w:cstheme="majorBidi"/>
          <w:b/>
          <w:bCs/>
          <w:sz w:val="24"/>
          <w:szCs w:val="24"/>
        </w:rPr>
        <w:t> : valeur du coefficient d’influence de la granulométrie.</w:t>
      </w:r>
    </w:p>
    <w:p w:rsidR="00D30343" w:rsidRDefault="00D30343" w:rsidP="00FD049D">
      <w:pPr>
        <w:jc w:val="center"/>
        <w:rPr>
          <w:rFonts w:asciiTheme="majorBidi" w:hAnsiTheme="majorBidi" w:cstheme="majorBidi"/>
          <w:b/>
          <w:bCs/>
          <w:sz w:val="24"/>
          <w:szCs w:val="24"/>
        </w:rPr>
      </w:pPr>
    </w:p>
    <w:p w:rsidR="006215FE" w:rsidRDefault="006215FE" w:rsidP="00FD049D">
      <w:pPr>
        <w:jc w:val="center"/>
        <w:rPr>
          <w:rFonts w:asciiTheme="majorBidi" w:hAnsiTheme="majorBidi" w:cstheme="majorBidi"/>
          <w:b/>
          <w:bCs/>
          <w:sz w:val="24"/>
          <w:szCs w:val="24"/>
        </w:rPr>
      </w:pPr>
    </w:p>
    <w:p w:rsidR="006215FE" w:rsidRDefault="006215FE" w:rsidP="00FD049D">
      <w:pPr>
        <w:jc w:val="center"/>
        <w:rPr>
          <w:rFonts w:asciiTheme="majorBidi" w:hAnsiTheme="majorBidi" w:cstheme="majorBidi"/>
          <w:b/>
          <w:bCs/>
          <w:sz w:val="24"/>
          <w:szCs w:val="24"/>
        </w:rPr>
      </w:pPr>
    </w:p>
    <w:p w:rsidR="006215FE" w:rsidRDefault="006215FE" w:rsidP="00FD049D">
      <w:pPr>
        <w:jc w:val="center"/>
        <w:rPr>
          <w:rFonts w:asciiTheme="majorBidi" w:hAnsiTheme="majorBidi" w:cstheme="majorBidi"/>
          <w:b/>
          <w:bCs/>
          <w:sz w:val="24"/>
          <w:szCs w:val="24"/>
        </w:rPr>
      </w:pPr>
    </w:p>
    <w:p w:rsidR="006215FE" w:rsidRDefault="006215FE" w:rsidP="00FD049D">
      <w:pPr>
        <w:jc w:val="center"/>
        <w:rPr>
          <w:rFonts w:asciiTheme="majorBidi" w:hAnsiTheme="majorBidi" w:cstheme="majorBidi"/>
          <w:b/>
          <w:bCs/>
          <w:sz w:val="24"/>
          <w:szCs w:val="24"/>
        </w:rPr>
      </w:pPr>
    </w:p>
    <w:p w:rsidR="006215FE" w:rsidRDefault="006215FE" w:rsidP="00FD049D">
      <w:pPr>
        <w:jc w:val="center"/>
        <w:rPr>
          <w:rFonts w:asciiTheme="majorBidi" w:hAnsiTheme="majorBidi" w:cstheme="majorBidi"/>
          <w:b/>
          <w:bCs/>
          <w:sz w:val="24"/>
          <w:szCs w:val="24"/>
        </w:rPr>
      </w:pPr>
    </w:p>
    <w:p w:rsidR="006215FE" w:rsidRPr="006215FE" w:rsidRDefault="006215FE" w:rsidP="00FD049D">
      <w:pPr>
        <w:jc w:val="center"/>
        <w:rPr>
          <w:rFonts w:asciiTheme="majorBidi" w:hAnsiTheme="majorBidi" w:cstheme="majorBidi"/>
          <w:b/>
          <w:bCs/>
          <w:sz w:val="24"/>
          <w:szCs w:val="24"/>
        </w:rPr>
      </w:pPr>
    </w:p>
    <w:p w:rsidR="00FD049D" w:rsidRPr="006215FE" w:rsidRDefault="00D30343" w:rsidP="00FD049D">
      <w:pPr>
        <w:jc w:val="left"/>
        <w:rPr>
          <w:rFonts w:asciiTheme="majorBidi" w:hAnsiTheme="majorBidi" w:cstheme="majorBidi"/>
          <w:b/>
          <w:bCs/>
          <w:sz w:val="24"/>
          <w:szCs w:val="24"/>
        </w:rPr>
      </w:pPr>
      <w:r w:rsidRPr="006215FE">
        <w:rPr>
          <w:rFonts w:asciiTheme="majorBidi" w:hAnsiTheme="majorBidi" w:cstheme="majorBidi"/>
          <w:b/>
          <w:bCs/>
          <w:sz w:val="24"/>
          <w:szCs w:val="24"/>
        </w:rPr>
        <w:t>1</w:t>
      </w:r>
      <w:r w:rsidR="007D72F7" w:rsidRPr="006215FE">
        <w:rPr>
          <w:rFonts w:asciiTheme="majorBidi" w:hAnsiTheme="majorBidi" w:cstheme="majorBidi"/>
          <w:b/>
          <w:bCs/>
          <w:sz w:val="24"/>
          <w:szCs w:val="24"/>
        </w:rPr>
        <w:t>-15-</w:t>
      </w:r>
      <w:r w:rsidR="00FD049D" w:rsidRPr="006215FE">
        <w:rPr>
          <w:rFonts w:asciiTheme="majorBidi" w:hAnsiTheme="majorBidi" w:cstheme="majorBidi"/>
          <w:b/>
          <w:bCs/>
          <w:sz w:val="24"/>
          <w:szCs w:val="24"/>
        </w:rPr>
        <w:t>Exemple de vitesse du son pour différents matériaux :</w:t>
      </w:r>
    </w:p>
    <w:p w:rsidR="00FD049D" w:rsidRPr="006215FE" w:rsidRDefault="00FD049D" w:rsidP="00FD049D">
      <w:pPr>
        <w:rPr>
          <w:rFonts w:asciiTheme="majorBidi" w:hAnsiTheme="majorBidi" w:cstheme="majorBidi"/>
          <w:b/>
          <w:bCs/>
          <w:sz w:val="24"/>
          <w:szCs w:val="24"/>
        </w:rPr>
      </w:pPr>
      <w:r w:rsidRPr="006215FE">
        <w:rPr>
          <w:rFonts w:asciiTheme="majorBidi" w:hAnsiTheme="majorBidi" w:cstheme="majorBidi"/>
          <w:sz w:val="24"/>
          <w:szCs w:val="24"/>
        </w:rPr>
        <w:t xml:space="preserve">Le tableau suivant donne quelque exemple pour quelques matériaux à température </w:t>
      </w:r>
      <w:r w:rsidRPr="006215FE">
        <w:rPr>
          <w:rFonts w:asciiTheme="majorBidi" w:hAnsiTheme="majorBidi" w:cstheme="majorBidi"/>
          <w:b/>
          <w:bCs/>
          <w:sz w:val="24"/>
          <w:szCs w:val="24"/>
        </w:rPr>
        <w:t>20</w:t>
      </w:r>
      <w:r w:rsidRPr="006215FE">
        <w:rPr>
          <w:rFonts w:asciiTheme="majorBidi" w:hAnsiTheme="majorBidi" w:cstheme="majorBidi"/>
          <w:b/>
          <w:bCs/>
          <w:sz w:val="24"/>
          <w:szCs w:val="24"/>
          <w:vertAlign w:val="superscript"/>
        </w:rPr>
        <w:t>0</w:t>
      </w:r>
      <w:r w:rsidRPr="006215FE">
        <w:rPr>
          <w:rFonts w:asciiTheme="majorBidi" w:hAnsiTheme="majorBidi" w:cstheme="majorBidi"/>
          <w:b/>
          <w:bCs/>
          <w:sz w:val="24"/>
          <w:szCs w:val="24"/>
        </w:rPr>
        <w:t>C et sous une atmosphère.</w:t>
      </w:r>
    </w:p>
    <w:tbl>
      <w:tblPr>
        <w:tblStyle w:val="a7"/>
        <w:tblW w:w="0" w:type="auto"/>
        <w:tblLook w:val="04A0"/>
      </w:tblPr>
      <w:tblGrid>
        <w:gridCol w:w="4321"/>
        <w:gridCol w:w="4322"/>
      </w:tblGrid>
      <w:tr w:rsidR="001367BC" w:rsidRPr="006215FE" w:rsidTr="001367BC">
        <w:tc>
          <w:tcPr>
            <w:tcW w:w="4321" w:type="dxa"/>
          </w:tcPr>
          <w:p w:rsidR="001367BC" w:rsidRPr="006215FE" w:rsidRDefault="001367BC" w:rsidP="0030485C">
            <w:pPr>
              <w:spacing w:line="360" w:lineRule="auto"/>
              <w:rPr>
                <w:rFonts w:asciiTheme="majorBidi" w:hAnsiTheme="majorBidi" w:cstheme="majorBidi"/>
                <w:sz w:val="24"/>
                <w:szCs w:val="24"/>
              </w:rPr>
            </w:pPr>
            <w:r w:rsidRPr="006215FE">
              <w:rPr>
                <w:rFonts w:asciiTheme="majorBidi" w:hAnsiTheme="majorBidi" w:cstheme="majorBidi"/>
                <w:sz w:val="24"/>
                <w:szCs w:val="24"/>
              </w:rPr>
              <w:t xml:space="preserve">Matériaux </w:t>
            </w:r>
          </w:p>
        </w:tc>
        <w:tc>
          <w:tcPr>
            <w:tcW w:w="4322" w:type="dxa"/>
          </w:tcPr>
          <w:p w:rsidR="001367BC" w:rsidRPr="006215FE" w:rsidRDefault="001367BC" w:rsidP="0030485C">
            <w:pPr>
              <w:spacing w:line="360" w:lineRule="auto"/>
              <w:rPr>
                <w:rFonts w:asciiTheme="majorBidi" w:hAnsiTheme="majorBidi" w:cstheme="majorBidi"/>
                <w:sz w:val="24"/>
                <w:szCs w:val="24"/>
              </w:rPr>
            </w:pPr>
            <w:r w:rsidRPr="006215FE">
              <w:rPr>
                <w:rFonts w:asciiTheme="majorBidi" w:hAnsiTheme="majorBidi" w:cstheme="majorBidi"/>
                <w:sz w:val="24"/>
                <w:szCs w:val="24"/>
              </w:rPr>
              <w:t>Vitesse du son (m/s)</w:t>
            </w:r>
          </w:p>
        </w:tc>
      </w:tr>
      <w:tr w:rsidR="001367BC" w:rsidRPr="006215FE" w:rsidTr="001367BC">
        <w:tc>
          <w:tcPr>
            <w:tcW w:w="4321" w:type="dxa"/>
          </w:tcPr>
          <w:p w:rsidR="001367BC" w:rsidRPr="006215FE" w:rsidRDefault="001367BC" w:rsidP="0030485C">
            <w:pPr>
              <w:spacing w:line="360" w:lineRule="auto"/>
              <w:rPr>
                <w:rFonts w:asciiTheme="majorBidi" w:hAnsiTheme="majorBidi" w:cstheme="majorBidi"/>
                <w:sz w:val="24"/>
                <w:szCs w:val="24"/>
              </w:rPr>
            </w:pPr>
            <w:r w:rsidRPr="006215FE">
              <w:rPr>
                <w:rFonts w:asciiTheme="majorBidi" w:hAnsiTheme="majorBidi" w:cstheme="majorBidi"/>
                <w:sz w:val="24"/>
                <w:szCs w:val="24"/>
              </w:rPr>
              <w:t>Air</w:t>
            </w:r>
          </w:p>
          <w:p w:rsidR="001367BC" w:rsidRPr="006215FE" w:rsidRDefault="001367BC" w:rsidP="0030485C">
            <w:pPr>
              <w:spacing w:line="360" w:lineRule="auto"/>
              <w:rPr>
                <w:rFonts w:asciiTheme="majorBidi" w:hAnsiTheme="majorBidi" w:cstheme="majorBidi"/>
                <w:sz w:val="24"/>
                <w:szCs w:val="24"/>
              </w:rPr>
            </w:pPr>
            <w:r w:rsidRPr="006215FE">
              <w:rPr>
                <w:rFonts w:asciiTheme="majorBidi" w:hAnsiTheme="majorBidi" w:cstheme="majorBidi"/>
                <w:sz w:val="24"/>
                <w:szCs w:val="24"/>
              </w:rPr>
              <w:t>Eau</w:t>
            </w:r>
          </w:p>
          <w:p w:rsidR="001367BC" w:rsidRPr="006215FE" w:rsidRDefault="001367BC" w:rsidP="0030485C">
            <w:pPr>
              <w:spacing w:line="360" w:lineRule="auto"/>
              <w:rPr>
                <w:rFonts w:asciiTheme="majorBidi" w:hAnsiTheme="majorBidi" w:cstheme="majorBidi"/>
                <w:sz w:val="24"/>
                <w:szCs w:val="24"/>
              </w:rPr>
            </w:pPr>
            <w:r w:rsidRPr="006215FE">
              <w:rPr>
                <w:rFonts w:asciiTheme="majorBidi" w:hAnsiTheme="majorBidi" w:cstheme="majorBidi"/>
                <w:sz w:val="24"/>
                <w:szCs w:val="24"/>
              </w:rPr>
              <w:t>Glace</w:t>
            </w:r>
          </w:p>
          <w:p w:rsidR="001367BC" w:rsidRPr="006215FE" w:rsidRDefault="001367BC" w:rsidP="0030485C">
            <w:pPr>
              <w:spacing w:line="360" w:lineRule="auto"/>
              <w:rPr>
                <w:rFonts w:asciiTheme="majorBidi" w:hAnsiTheme="majorBidi" w:cstheme="majorBidi"/>
                <w:sz w:val="24"/>
                <w:szCs w:val="24"/>
              </w:rPr>
            </w:pPr>
            <w:r w:rsidRPr="006215FE">
              <w:rPr>
                <w:rFonts w:asciiTheme="majorBidi" w:hAnsiTheme="majorBidi" w:cstheme="majorBidi"/>
                <w:sz w:val="24"/>
                <w:szCs w:val="24"/>
              </w:rPr>
              <w:t>Verre</w:t>
            </w:r>
          </w:p>
          <w:p w:rsidR="001367BC" w:rsidRPr="006215FE" w:rsidRDefault="001367BC" w:rsidP="0030485C">
            <w:pPr>
              <w:spacing w:line="360" w:lineRule="auto"/>
              <w:rPr>
                <w:rFonts w:asciiTheme="majorBidi" w:hAnsiTheme="majorBidi" w:cstheme="majorBidi"/>
                <w:sz w:val="24"/>
                <w:szCs w:val="24"/>
              </w:rPr>
            </w:pPr>
            <w:r w:rsidRPr="006215FE">
              <w:rPr>
                <w:rFonts w:asciiTheme="majorBidi" w:hAnsiTheme="majorBidi" w:cstheme="majorBidi"/>
                <w:sz w:val="24"/>
                <w:szCs w:val="24"/>
              </w:rPr>
              <w:t>Acier</w:t>
            </w:r>
          </w:p>
          <w:p w:rsidR="001367BC" w:rsidRPr="006215FE" w:rsidRDefault="001367BC" w:rsidP="0030485C">
            <w:pPr>
              <w:spacing w:line="360" w:lineRule="auto"/>
              <w:rPr>
                <w:rFonts w:asciiTheme="majorBidi" w:hAnsiTheme="majorBidi" w:cstheme="majorBidi"/>
                <w:sz w:val="24"/>
                <w:szCs w:val="24"/>
              </w:rPr>
            </w:pPr>
            <w:r w:rsidRPr="006215FE">
              <w:rPr>
                <w:rFonts w:asciiTheme="majorBidi" w:hAnsiTheme="majorBidi" w:cstheme="majorBidi"/>
                <w:sz w:val="24"/>
                <w:szCs w:val="24"/>
              </w:rPr>
              <w:t>Plomb</w:t>
            </w:r>
          </w:p>
          <w:p w:rsidR="001367BC" w:rsidRPr="006215FE" w:rsidRDefault="001367BC" w:rsidP="0030485C">
            <w:pPr>
              <w:spacing w:line="360" w:lineRule="auto"/>
              <w:rPr>
                <w:rFonts w:asciiTheme="majorBidi" w:hAnsiTheme="majorBidi" w:cstheme="majorBidi"/>
                <w:sz w:val="24"/>
                <w:szCs w:val="24"/>
              </w:rPr>
            </w:pPr>
            <w:r w:rsidRPr="006215FE">
              <w:rPr>
                <w:rFonts w:asciiTheme="majorBidi" w:hAnsiTheme="majorBidi" w:cstheme="majorBidi"/>
                <w:sz w:val="24"/>
                <w:szCs w:val="24"/>
              </w:rPr>
              <w:t>Titane</w:t>
            </w:r>
          </w:p>
          <w:p w:rsidR="001367BC" w:rsidRPr="006215FE" w:rsidRDefault="001367BC" w:rsidP="0030485C">
            <w:pPr>
              <w:spacing w:line="360" w:lineRule="auto"/>
              <w:rPr>
                <w:rFonts w:asciiTheme="majorBidi" w:hAnsiTheme="majorBidi" w:cstheme="majorBidi"/>
                <w:sz w:val="24"/>
                <w:szCs w:val="24"/>
              </w:rPr>
            </w:pPr>
            <w:r w:rsidRPr="006215FE">
              <w:rPr>
                <w:rFonts w:asciiTheme="majorBidi" w:hAnsiTheme="majorBidi" w:cstheme="majorBidi"/>
                <w:sz w:val="24"/>
                <w:szCs w:val="24"/>
              </w:rPr>
              <w:t>Pvc(mou)</w:t>
            </w:r>
          </w:p>
          <w:p w:rsidR="001367BC" w:rsidRPr="006215FE" w:rsidRDefault="001367BC" w:rsidP="0030485C">
            <w:pPr>
              <w:spacing w:line="360" w:lineRule="auto"/>
              <w:rPr>
                <w:rFonts w:asciiTheme="majorBidi" w:hAnsiTheme="majorBidi" w:cstheme="majorBidi"/>
                <w:sz w:val="24"/>
                <w:szCs w:val="24"/>
              </w:rPr>
            </w:pPr>
            <w:r w:rsidRPr="006215FE">
              <w:rPr>
                <w:rFonts w:asciiTheme="majorBidi" w:hAnsiTheme="majorBidi" w:cstheme="majorBidi"/>
                <w:sz w:val="24"/>
                <w:szCs w:val="24"/>
              </w:rPr>
              <w:t>Pvc(dur)</w:t>
            </w:r>
          </w:p>
          <w:p w:rsidR="001367BC" w:rsidRPr="006215FE" w:rsidRDefault="001367BC" w:rsidP="0030485C">
            <w:pPr>
              <w:spacing w:line="360" w:lineRule="auto"/>
              <w:rPr>
                <w:rFonts w:asciiTheme="majorBidi" w:hAnsiTheme="majorBidi" w:cstheme="majorBidi"/>
                <w:sz w:val="24"/>
                <w:szCs w:val="24"/>
              </w:rPr>
            </w:pPr>
            <w:r w:rsidRPr="006215FE">
              <w:rPr>
                <w:rFonts w:asciiTheme="majorBidi" w:hAnsiTheme="majorBidi" w:cstheme="majorBidi"/>
                <w:sz w:val="24"/>
                <w:szCs w:val="24"/>
              </w:rPr>
              <w:t>Béton</w:t>
            </w:r>
          </w:p>
          <w:p w:rsidR="001367BC" w:rsidRPr="006215FE" w:rsidRDefault="001367BC" w:rsidP="0030485C">
            <w:pPr>
              <w:spacing w:line="360" w:lineRule="auto"/>
              <w:rPr>
                <w:rFonts w:asciiTheme="majorBidi" w:hAnsiTheme="majorBidi" w:cstheme="majorBidi"/>
                <w:sz w:val="24"/>
                <w:szCs w:val="24"/>
              </w:rPr>
            </w:pPr>
            <w:r w:rsidRPr="006215FE">
              <w:rPr>
                <w:rFonts w:asciiTheme="majorBidi" w:hAnsiTheme="majorBidi" w:cstheme="majorBidi"/>
                <w:sz w:val="24"/>
                <w:szCs w:val="24"/>
              </w:rPr>
              <w:t>Hêtre</w:t>
            </w:r>
          </w:p>
          <w:p w:rsidR="001367BC" w:rsidRPr="006215FE" w:rsidRDefault="001367BC" w:rsidP="0030485C">
            <w:pPr>
              <w:spacing w:line="360" w:lineRule="auto"/>
              <w:rPr>
                <w:rFonts w:asciiTheme="majorBidi" w:hAnsiTheme="majorBidi" w:cstheme="majorBidi"/>
                <w:sz w:val="24"/>
                <w:szCs w:val="24"/>
              </w:rPr>
            </w:pPr>
            <w:r w:rsidRPr="006215FE">
              <w:rPr>
                <w:rFonts w:asciiTheme="majorBidi" w:hAnsiTheme="majorBidi" w:cstheme="majorBidi"/>
                <w:sz w:val="24"/>
                <w:szCs w:val="24"/>
              </w:rPr>
              <w:t>Granit</w:t>
            </w:r>
          </w:p>
          <w:p w:rsidR="001367BC" w:rsidRPr="006215FE" w:rsidRDefault="001367BC" w:rsidP="0030485C">
            <w:pPr>
              <w:spacing w:line="360" w:lineRule="auto"/>
              <w:rPr>
                <w:rFonts w:asciiTheme="majorBidi" w:hAnsiTheme="majorBidi" w:cstheme="majorBidi"/>
                <w:sz w:val="24"/>
                <w:szCs w:val="24"/>
              </w:rPr>
            </w:pPr>
            <w:r w:rsidRPr="006215FE">
              <w:rPr>
                <w:rFonts w:asciiTheme="majorBidi" w:hAnsiTheme="majorBidi" w:cstheme="majorBidi"/>
                <w:sz w:val="24"/>
                <w:szCs w:val="24"/>
              </w:rPr>
              <w:t>Péridotite</w:t>
            </w:r>
          </w:p>
          <w:p w:rsidR="001367BC" w:rsidRPr="006215FE" w:rsidRDefault="001367BC" w:rsidP="0030485C">
            <w:pPr>
              <w:spacing w:line="360" w:lineRule="auto"/>
              <w:rPr>
                <w:rFonts w:asciiTheme="majorBidi" w:hAnsiTheme="majorBidi" w:cstheme="majorBidi"/>
                <w:sz w:val="24"/>
                <w:szCs w:val="24"/>
              </w:rPr>
            </w:pPr>
            <w:r w:rsidRPr="006215FE">
              <w:rPr>
                <w:rFonts w:asciiTheme="majorBidi" w:hAnsiTheme="majorBidi" w:cstheme="majorBidi"/>
                <w:sz w:val="24"/>
                <w:szCs w:val="24"/>
              </w:rPr>
              <w:t>Sable sec</w:t>
            </w:r>
          </w:p>
        </w:tc>
        <w:tc>
          <w:tcPr>
            <w:tcW w:w="4322" w:type="dxa"/>
          </w:tcPr>
          <w:p w:rsidR="001367BC" w:rsidRPr="006215FE" w:rsidRDefault="001367BC" w:rsidP="0030485C">
            <w:pPr>
              <w:spacing w:line="360" w:lineRule="auto"/>
              <w:rPr>
                <w:rFonts w:asciiTheme="majorBidi" w:hAnsiTheme="majorBidi" w:cstheme="majorBidi"/>
                <w:sz w:val="24"/>
                <w:szCs w:val="24"/>
              </w:rPr>
            </w:pPr>
            <w:r w:rsidRPr="006215FE">
              <w:rPr>
                <w:rFonts w:asciiTheme="majorBidi" w:hAnsiTheme="majorBidi" w:cstheme="majorBidi"/>
                <w:sz w:val="24"/>
                <w:szCs w:val="24"/>
              </w:rPr>
              <w:t>343</w:t>
            </w:r>
          </w:p>
          <w:p w:rsidR="001367BC" w:rsidRPr="006215FE" w:rsidRDefault="001367BC" w:rsidP="0030485C">
            <w:pPr>
              <w:spacing w:line="360" w:lineRule="auto"/>
              <w:rPr>
                <w:rFonts w:asciiTheme="majorBidi" w:hAnsiTheme="majorBidi" w:cstheme="majorBidi"/>
                <w:sz w:val="24"/>
                <w:szCs w:val="24"/>
              </w:rPr>
            </w:pPr>
            <w:r w:rsidRPr="006215FE">
              <w:rPr>
                <w:rFonts w:asciiTheme="majorBidi" w:hAnsiTheme="majorBidi" w:cstheme="majorBidi"/>
                <w:sz w:val="24"/>
                <w:szCs w:val="24"/>
              </w:rPr>
              <w:t>1480</w:t>
            </w:r>
          </w:p>
          <w:p w:rsidR="001367BC" w:rsidRPr="006215FE" w:rsidRDefault="001367BC" w:rsidP="0030485C">
            <w:pPr>
              <w:spacing w:line="360" w:lineRule="auto"/>
              <w:rPr>
                <w:rFonts w:asciiTheme="majorBidi" w:hAnsiTheme="majorBidi" w:cstheme="majorBidi"/>
                <w:sz w:val="24"/>
                <w:szCs w:val="24"/>
              </w:rPr>
            </w:pPr>
            <w:r w:rsidRPr="006215FE">
              <w:rPr>
                <w:rFonts w:asciiTheme="majorBidi" w:hAnsiTheme="majorBidi" w:cstheme="majorBidi"/>
                <w:sz w:val="24"/>
                <w:szCs w:val="24"/>
              </w:rPr>
              <w:t>3200</w:t>
            </w:r>
          </w:p>
          <w:p w:rsidR="001367BC" w:rsidRPr="006215FE" w:rsidRDefault="001367BC" w:rsidP="0030485C">
            <w:pPr>
              <w:spacing w:line="360" w:lineRule="auto"/>
              <w:rPr>
                <w:rFonts w:asciiTheme="majorBidi" w:hAnsiTheme="majorBidi" w:cstheme="majorBidi"/>
                <w:sz w:val="24"/>
                <w:szCs w:val="24"/>
              </w:rPr>
            </w:pPr>
            <w:r w:rsidRPr="006215FE">
              <w:rPr>
                <w:rFonts w:asciiTheme="majorBidi" w:hAnsiTheme="majorBidi" w:cstheme="majorBidi"/>
                <w:sz w:val="24"/>
                <w:szCs w:val="24"/>
              </w:rPr>
              <w:t>5300</w:t>
            </w:r>
          </w:p>
          <w:p w:rsidR="001367BC" w:rsidRPr="006215FE" w:rsidRDefault="001367BC" w:rsidP="0030485C">
            <w:pPr>
              <w:spacing w:line="360" w:lineRule="auto"/>
              <w:rPr>
                <w:rFonts w:asciiTheme="majorBidi" w:hAnsiTheme="majorBidi" w:cstheme="majorBidi"/>
                <w:sz w:val="24"/>
                <w:szCs w:val="24"/>
              </w:rPr>
            </w:pPr>
            <w:r w:rsidRPr="006215FE">
              <w:rPr>
                <w:rFonts w:asciiTheme="majorBidi" w:hAnsiTheme="majorBidi" w:cstheme="majorBidi"/>
                <w:sz w:val="24"/>
                <w:szCs w:val="24"/>
              </w:rPr>
              <w:t>5200</w:t>
            </w:r>
          </w:p>
          <w:p w:rsidR="001367BC" w:rsidRPr="006215FE" w:rsidRDefault="001367BC" w:rsidP="0030485C">
            <w:pPr>
              <w:spacing w:line="360" w:lineRule="auto"/>
              <w:rPr>
                <w:rFonts w:asciiTheme="majorBidi" w:hAnsiTheme="majorBidi" w:cstheme="majorBidi"/>
                <w:sz w:val="24"/>
                <w:szCs w:val="24"/>
              </w:rPr>
            </w:pPr>
            <w:r w:rsidRPr="006215FE">
              <w:rPr>
                <w:rFonts w:asciiTheme="majorBidi" w:hAnsiTheme="majorBidi" w:cstheme="majorBidi"/>
                <w:sz w:val="24"/>
                <w:szCs w:val="24"/>
              </w:rPr>
              <w:t>1200</w:t>
            </w:r>
          </w:p>
          <w:p w:rsidR="001367BC" w:rsidRPr="006215FE" w:rsidRDefault="001367BC" w:rsidP="0030485C">
            <w:pPr>
              <w:spacing w:line="360" w:lineRule="auto"/>
              <w:rPr>
                <w:rFonts w:asciiTheme="majorBidi" w:hAnsiTheme="majorBidi" w:cstheme="majorBidi"/>
                <w:sz w:val="24"/>
                <w:szCs w:val="24"/>
              </w:rPr>
            </w:pPr>
            <w:r w:rsidRPr="006215FE">
              <w:rPr>
                <w:rFonts w:asciiTheme="majorBidi" w:hAnsiTheme="majorBidi" w:cstheme="majorBidi"/>
                <w:sz w:val="24"/>
                <w:szCs w:val="24"/>
              </w:rPr>
              <w:t>4950</w:t>
            </w:r>
          </w:p>
          <w:p w:rsidR="001367BC" w:rsidRPr="006215FE" w:rsidRDefault="001367BC" w:rsidP="0030485C">
            <w:pPr>
              <w:spacing w:line="360" w:lineRule="auto"/>
              <w:rPr>
                <w:rFonts w:asciiTheme="majorBidi" w:hAnsiTheme="majorBidi" w:cstheme="majorBidi"/>
                <w:sz w:val="24"/>
                <w:szCs w:val="24"/>
              </w:rPr>
            </w:pPr>
            <w:r w:rsidRPr="006215FE">
              <w:rPr>
                <w:rFonts w:asciiTheme="majorBidi" w:hAnsiTheme="majorBidi" w:cstheme="majorBidi"/>
                <w:sz w:val="24"/>
                <w:szCs w:val="24"/>
              </w:rPr>
              <w:t>80</w:t>
            </w:r>
          </w:p>
          <w:p w:rsidR="001367BC" w:rsidRPr="006215FE" w:rsidRDefault="001367BC" w:rsidP="0030485C">
            <w:pPr>
              <w:spacing w:line="360" w:lineRule="auto"/>
              <w:rPr>
                <w:rFonts w:asciiTheme="majorBidi" w:hAnsiTheme="majorBidi" w:cstheme="majorBidi"/>
                <w:sz w:val="24"/>
                <w:szCs w:val="24"/>
              </w:rPr>
            </w:pPr>
            <w:r w:rsidRPr="006215FE">
              <w:rPr>
                <w:rFonts w:asciiTheme="majorBidi" w:hAnsiTheme="majorBidi" w:cstheme="majorBidi"/>
                <w:sz w:val="24"/>
                <w:szCs w:val="24"/>
              </w:rPr>
              <w:t>1700</w:t>
            </w:r>
          </w:p>
          <w:p w:rsidR="001367BC" w:rsidRPr="006215FE" w:rsidRDefault="001367BC" w:rsidP="0030485C">
            <w:pPr>
              <w:spacing w:line="360" w:lineRule="auto"/>
              <w:rPr>
                <w:rFonts w:asciiTheme="majorBidi" w:hAnsiTheme="majorBidi" w:cstheme="majorBidi"/>
                <w:sz w:val="24"/>
                <w:szCs w:val="24"/>
              </w:rPr>
            </w:pPr>
            <w:r w:rsidRPr="006215FE">
              <w:rPr>
                <w:rFonts w:asciiTheme="majorBidi" w:hAnsiTheme="majorBidi" w:cstheme="majorBidi"/>
                <w:sz w:val="24"/>
                <w:szCs w:val="24"/>
              </w:rPr>
              <w:t>3300</w:t>
            </w:r>
          </w:p>
          <w:p w:rsidR="001367BC" w:rsidRPr="006215FE" w:rsidRDefault="001367BC" w:rsidP="0030485C">
            <w:pPr>
              <w:spacing w:line="360" w:lineRule="auto"/>
              <w:rPr>
                <w:rFonts w:asciiTheme="majorBidi" w:hAnsiTheme="majorBidi" w:cstheme="majorBidi"/>
                <w:sz w:val="24"/>
                <w:szCs w:val="24"/>
              </w:rPr>
            </w:pPr>
            <w:r w:rsidRPr="006215FE">
              <w:rPr>
                <w:rFonts w:asciiTheme="majorBidi" w:hAnsiTheme="majorBidi" w:cstheme="majorBidi"/>
                <w:sz w:val="24"/>
                <w:szCs w:val="24"/>
              </w:rPr>
              <w:t>3100</w:t>
            </w:r>
          </w:p>
          <w:p w:rsidR="001367BC" w:rsidRPr="006215FE" w:rsidRDefault="001367BC" w:rsidP="0030485C">
            <w:pPr>
              <w:spacing w:line="360" w:lineRule="auto"/>
              <w:rPr>
                <w:rFonts w:asciiTheme="majorBidi" w:hAnsiTheme="majorBidi" w:cstheme="majorBidi"/>
                <w:sz w:val="24"/>
                <w:szCs w:val="24"/>
              </w:rPr>
            </w:pPr>
            <w:r w:rsidRPr="006215FE">
              <w:rPr>
                <w:rFonts w:asciiTheme="majorBidi" w:hAnsiTheme="majorBidi" w:cstheme="majorBidi"/>
                <w:sz w:val="24"/>
                <w:szCs w:val="24"/>
              </w:rPr>
              <w:t>6200</w:t>
            </w:r>
          </w:p>
          <w:p w:rsidR="001367BC" w:rsidRPr="006215FE" w:rsidRDefault="001367BC" w:rsidP="0030485C">
            <w:pPr>
              <w:spacing w:line="360" w:lineRule="auto"/>
              <w:rPr>
                <w:rFonts w:asciiTheme="majorBidi" w:hAnsiTheme="majorBidi" w:cstheme="majorBidi"/>
                <w:sz w:val="24"/>
                <w:szCs w:val="24"/>
              </w:rPr>
            </w:pPr>
            <w:r w:rsidRPr="006215FE">
              <w:rPr>
                <w:rFonts w:asciiTheme="majorBidi" w:hAnsiTheme="majorBidi" w:cstheme="majorBidi"/>
                <w:sz w:val="24"/>
                <w:szCs w:val="24"/>
              </w:rPr>
              <w:t>7700</w:t>
            </w:r>
          </w:p>
          <w:p w:rsidR="001367BC" w:rsidRPr="006215FE" w:rsidRDefault="001367BC" w:rsidP="0030485C">
            <w:pPr>
              <w:spacing w:line="360" w:lineRule="auto"/>
              <w:rPr>
                <w:rFonts w:asciiTheme="majorBidi" w:hAnsiTheme="majorBidi" w:cstheme="majorBidi"/>
                <w:sz w:val="24"/>
                <w:szCs w:val="24"/>
              </w:rPr>
            </w:pPr>
            <w:r w:rsidRPr="006215FE">
              <w:rPr>
                <w:rFonts w:asciiTheme="majorBidi" w:hAnsiTheme="majorBidi" w:cstheme="majorBidi"/>
                <w:sz w:val="24"/>
                <w:szCs w:val="24"/>
              </w:rPr>
              <w:t>10à300</w:t>
            </w:r>
          </w:p>
        </w:tc>
      </w:tr>
    </w:tbl>
    <w:p w:rsidR="001367BC" w:rsidRPr="006215FE" w:rsidRDefault="001367BC" w:rsidP="00FD049D">
      <w:pPr>
        <w:rPr>
          <w:rFonts w:asciiTheme="majorBidi" w:hAnsiTheme="majorBidi" w:cstheme="majorBidi"/>
          <w:sz w:val="24"/>
          <w:szCs w:val="24"/>
        </w:rPr>
      </w:pPr>
    </w:p>
    <w:p w:rsidR="00FD049D" w:rsidRPr="006215FE" w:rsidRDefault="00D30343" w:rsidP="00D30343">
      <w:pPr>
        <w:jc w:val="center"/>
        <w:rPr>
          <w:rFonts w:asciiTheme="majorBidi" w:hAnsiTheme="majorBidi" w:cstheme="majorBidi"/>
          <w:b/>
          <w:bCs/>
          <w:sz w:val="24"/>
          <w:szCs w:val="24"/>
        </w:rPr>
      </w:pPr>
      <w:r w:rsidRPr="006215FE">
        <w:rPr>
          <w:rFonts w:asciiTheme="majorBidi" w:hAnsiTheme="majorBidi" w:cstheme="majorBidi"/>
          <w:b/>
          <w:bCs/>
          <w:sz w:val="24"/>
          <w:szCs w:val="24"/>
        </w:rPr>
        <w:t>Tableau 1-3</w:t>
      </w:r>
      <w:r w:rsidR="00FD049D" w:rsidRPr="006215FE">
        <w:rPr>
          <w:rFonts w:asciiTheme="majorBidi" w:hAnsiTheme="majorBidi" w:cstheme="majorBidi"/>
          <w:b/>
          <w:bCs/>
          <w:sz w:val="24"/>
          <w:szCs w:val="24"/>
        </w:rPr>
        <w:t> : la vitesse de propagation du quelque matériaux</w:t>
      </w:r>
    </w:p>
    <w:p w:rsidR="00D30343" w:rsidRPr="006215FE" w:rsidRDefault="00D30343" w:rsidP="00D30343">
      <w:pPr>
        <w:jc w:val="center"/>
        <w:rPr>
          <w:rFonts w:asciiTheme="majorBidi" w:hAnsiTheme="majorBidi" w:cstheme="majorBidi"/>
          <w:b/>
          <w:bCs/>
          <w:sz w:val="24"/>
          <w:szCs w:val="24"/>
        </w:rPr>
      </w:pPr>
    </w:p>
    <w:p w:rsidR="008E6BEF" w:rsidRPr="006215FE" w:rsidRDefault="00FD049D" w:rsidP="001367BC">
      <w:pPr>
        <w:rPr>
          <w:rFonts w:asciiTheme="majorBidi" w:hAnsiTheme="majorBidi" w:cstheme="majorBidi"/>
          <w:sz w:val="24"/>
          <w:szCs w:val="24"/>
        </w:rPr>
      </w:pPr>
      <w:r w:rsidRPr="006215FE">
        <w:rPr>
          <w:rFonts w:asciiTheme="majorBidi" w:hAnsiTheme="majorBidi" w:cstheme="majorBidi"/>
          <w:sz w:val="24"/>
          <w:szCs w:val="24"/>
        </w:rPr>
        <w:t>Il faut remarquer qu’il n’y a pas de vitesse du son dans le vide, puisqu’il n’y a aucune particule qui puisse servir de support ondes sonores.</w:t>
      </w:r>
    </w:p>
    <w:p w:rsidR="0097301C" w:rsidRPr="006215FE" w:rsidRDefault="0097301C" w:rsidP="00150D2D">
      <w:pPr>
        <w:pStyle w:val="a3"/>
        <w:ind w:left="218" w:right="-142"/>
        <w:rPr>
          <w:b/>
          <w:bCs/>
        </w:rPr>
      </w:pPr>
      <w:r w:rsidRPr="006215FE">
        <w:rPr>
          <w:b/>
          <w:bCs/>
        </w:rPr>
        <w:t>1</w:t>
      </w:r>
      <w:r w:rsidR="00D30343" w:rsidRPr="006215FE">
        <w:rPr>
          <w:b/>
          <w:bCs/>
        </w:rPr>
        <w:t>-16</w:t>
      </w:r>
      <w:r w:rsidR="00150D2D" w:rsidRPr="006215FE">
        <w:rPr>
          <w:b/>
          <w:bCs/>
        </w:rPr>
        <w:t>-</w:t>
      </w:r>
      <w:r w:rsidRPr="006215FE">
        <w:rPr>
          <w:b/>
          <w:bCs/>
        </w:rPr>
        <w:t xml:space="preserve">Conclusion :  </w:t>
      </w:r>
    </w:p>
    <w:p w:rsidR="001367BC" w:rsidRPr="006215FE" w:rsidRDefault="0097301C" w:rsidP="008B40F1">
      <w:pPr>
        <w:pStyle w:val="a3"/>
        <w:ind w:left="218" w:right="-142"/>
      </w:pPr>
      <w:r w:rsidRPr="006215FE">
        <w:t xml:space="preserve">L’évaluation non destructive du béton nécessite d’appréhender les paramètres qui influencent les procédures et mesures de contrôle . La modélisation des interactions des ondes avec les diffuseurs potentiels tels que les granulats et les microfissures nous a conduit à choisir des observables dynamique face aux pathologie recherchées .Des </w:t>
      </w:r>
      <w:r w:rsidRPr="006215FE">
        <w:lastRenderedPageBreak/>
        <w:t>essais sur des éprouvettes ont permis de confirmer que l’atténuation des ondes rétrodiffusées est plus sensible que la vitesse à la variation de teneur en eau et à l’endommagement .Cette technique est simple de mise en œuvre et conduit à des développements tant sur les aspects matériel que modélisation et exploitation des signaux.</w:t>
      </w:r>
    </w:p>
    <w:p w:rsidR="001367BC" w:rsidRPr="006215FE" w:rsidRDefault="00EA663F" w:rsidP="00150D2D">
      <w:pPr>
        <w:pStyle w:val="a3"/>
        <w:ind w:left="218" w:right="-142"/>
      </w:pPr>
      <w:r w:rsidRPr="008B40F1">
        <w:t>*</w:t>
      </w:r>
      <w:r w:rsidR="001367BC" w:rsidRPr="006215FE">
        <w:t>La vitesse du son est indépendante de la grandeur de la nature et de la forme de l’énergie initiale, elle dépend par contre du milieu de propagation (nature, température, pression).</w:t>
      </w:r>
    </w:p>
    <w:p w:rsidR="00982B84" w:rsidRPr="006215FE" w:rsidRDefault="00982B84" w:rsidP="00145C6D">
      <w:pPr>
        <w:rPr>
          <w:rFonts w:asciiTheme="majorBidi" w:hAnsiTheme="majorBidi" w:cstheme="majorBidi"/>
          <w:sz w:val="24"/>
          <w:szCs w:val="24"/>
        </w:rPr>
      </w:pPr>
    </w:p>
    <w:sectPr w:rsidR="00982B84" w:rsidRPr="006215FE" w:rsidSect="007B5736">
      <w:headerReference w:type="default" r:id="rId11"/>
      <w:footerReference w:type="default" r:id="rId12"/>
      <w:pgSz w:w="11906" w:h="16838"/>
      <w:pgMar w:top="1418" w:right="1418" w:bottom="1418" w:left="1985" w:header="850" w:footer="0"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7C5D" w:rsidRDefault="00F17C5D" w:rsidP="00145C6D">
      <w:pPr>
        <w:spacing w:after="0" w:line="240" w:lineRule="auto"/>
      </w:pPr>
      <w:r>
        <w:separator/>
      </w:r>
    </w:p>
  </w:endnote>
  <w:endnote w:type="continuationSeparator" w:id="1">
    <w:p w:rsidR="00F17C5D" w:rsidRDefault="00F17C5D" w:rsidP="00145C6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7FB3" w:rsidRDefault="00817FB3" w:rsidP="00817FB3">
    <w:pPr>
      <w:jc w:val="center"/>
    </w:pPr>
  </w:p>
  <w:p w:rsidR="00817FB3" w:rsidRPr="00DD5304" w:rsidRDefault="004E53EB" w:rsidP="00817FB3">
    <w:pPr>
      <w:jc w:val="center"/>
      <w:rPr>
        <w:rFonts w:asciiTheme="majorBidi" w:hAnsiTheme="majorBidi" w:cstheme="majorBidi"/>
        <w:sz w:val="24"/>
        <w:szCs w:val="24"/>
      </w:rPr>
    </w:pPr>
    <w:r w:rsidRPr="00DD5304">
      <w:rPr>
        <w:rFonts w:asciiTheme="majorBidi" w:hAnsiTheme="majorBidi" w:cstheme="majorBidi"/>
        <w:sz w:val="24"/>
        <w:szCs w:val="24"/>
      </w:rPr>
      <w:fldChar w:fldCharType="begin"/>
    </w:r>
    <w:r w:rsidR="00817FB3" w:rsidRPr="00DD5304">
      <w:rPr>
        <w:rFonts w:asciiTheme="majorBidi" w:hAnsiTheme="majorBidi" w:cstheme="majorBidi"/>
        <w:sz w:val="24"/>
        <w:szCs w:val="24"/>
      </w:rPr>
      <w:instrText xml:space="preserve"> PAGE    \* MERGEFORMAT </w:instrText>
    </w:r>
    <w:r w:rsidRPr="00DD5304">
      <w:rPr>
        <w:rFonts w:asciiTheme="majorBidi" w:hAnsiTheme="majorBidi" w:cstheme="majorBidi"/>
        <w:sz w:val="24"/>
        <w:szCs w:val="24"/>
      </w:rPr>
      <w:fldChar w:fldCharType="separate"/>
    </w:r>
    <w:r w:rsidR="00880ADA">
      <w:rPr>
        <w:rFonts w:asciiTheme="majorBidi" w:hAnsiTheme="majorBidi" w:cstheme="majorBidi"/>
        <w:noProof/>
        <w:sz w:val="24"/>
        <w:szCs w:val="24"/>
      </w:rPr>
      <w:t>24</w:t>
    </w:r>
    <w:r w:rsidRPr="00DD5304">
      <w:rPr>
        <w:rFonts w:asciiTheme="majorBidi" w:hAnsiTheme="majorBidi" w:cstheme="majorBidi"/>
        <w:sz w:val="24"/>
        <w:szCs w:val="24"/>
      </w:rPr>
      <w:fldChar w:fldCharType="end"/>
    </w:r>
  </w:p>
  <w:p w:rsidR="00817FB3" w:rsidRDefault="00817FB3" w:rsidP="00817FB3">
    <w:pP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7C5D" w:rsidRDefault="00F17C5D" w:rsidP="00145C6D">
      <w:pPr>
        <w:spacing w:after="0" w:line="240" w:lineRule="auto"/>
      </w:pPr>
      <w:r>
        <w:separator/>
      </w:r>
    </w:p>
  </w:footnote>
  <w:footnote w:type="continuationSeparator" w:id="1">
    <w:p w:rsidR="00F17C5D" w:rsidRDefault="00F17C5D" w:rsidP="00145C6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hAnsiTheme="majorBidi" w:cstheme="majorBidi"/>
        <w:noProof/>
        <w:spacing w:val="1"/>
        <w:sz w:val="32"/>
        <w:szCs w:val="32"/>
      </w:rPr>
      <w:alias w:val="Titre"/>
      <w:id w:val="77738743"/>
      <w:placeholder>
        <w:docPart w:val="AC3D40DA7F1449B6A60A159402D5FA61"/>
      </w:placeholder>
      <w:dataBinding w:prefixMappings="xmlns:ns0='http://schemas.openxmlformats.org/package/2006/metadata/core-properties' xmlns:ns1='http://purl.org/dc/elements/1.1/'" w:xpath="/ns0:coreProperties[1]/ns1:title[1]" w:storeItemID="{6C3C8BC8-F283-45AE-878A-BAB7291924A1}"/>
      <w:text/>
    </w:sdtPr>
    <w:sdtContent>
      <w:p w:rsidR="00145C6D" w:rsidRDefault="009476A2" w:rsidP="009476A2">
        <w:pPr>
          <w:pStyle w:val="a5"/>
          <w:pBdr>
            <w:bottom w:val="thickThinSmallGap" w:sz="24" w:space="1" w:color="622423" w:themeColor="accent2" w:themeShade="7F"/>
          </w:pBdr>
          <w:rPr>
            <w:rFonts w:asciiTheme="majorHAnsi" w:eastAsiaTheme="majorEastAsia" w:hAnsiTheme="majorHAnsi" w:cstheme="majorBidi"/>
            <w:sz w:val="32"/>
            <w:szCs w:val="32"/>
          </w:rPr>
        </w:pPr>
        <w:r>
          <w:rPr>
            <w:rFonts w:asciiTheme="majorBidi" w:hAnsiTheme="majorBidi" w:cstheme="majorBidi"/>
            <w:noProof/>
            <w:spacing w:val="1"/>
            <w:sz w:val="32"/>
            <w:szCs w:val="32"/>
          </w:rPr>
          <w:t xml:space="preserve">Chapitre1           </w:t>
        </w:r>
        <w:r w:rsidRPr="009476A2">
          <w:rPr>
            <w:rFonts w:asciiTheme="majorBidi" w:hAnsiTheme="majorBidi" w:cstheme="majorBidi"/>
            <w:noProof/>
            <w:spacing w:val="1"/>
            <w:sz w:val="32"/>
            <w:szCs w:val="32"/>
          </w:rPr>
          <w:t xml:space="preserve">                                       Propagation ultrasonore</w:t>
        </w:r>
      </w:p>
    </w:sdtContent>
  </w:sdt>
  <w:p w:rsidR="00145C6D" w:rsidRDefault="00145C6D">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B619DB"/>
    <w:multiLevelType w:val="hybridMultilevel"/>
    <w:tmpl w:val="425C500E"/>
    <w:lvl w:ilvl="0" w:tplc="040C000D">
      <w:start w:val="1"/>
      <w:numFmt w:val="bullet"/>
      <w:lvlText w:val=""/>
      <w:lvlJc w:val="left"/>
      <w:pPr>
        <w:ind w:left="1355" w:hanging="360"/>
      </w:pPr>
      <w:rPr>
        <w:rFonts w:ascii="Wingdings" w:hAnsi="Wingdings" w:hint="default"/>
      </w:rPr>
    </w:lvl>
    <w:lvl w:ilvl="1" w:tplc="040C0003" w:tentative="1">
      <w:start w:val="1"/>
      <w:numFmt w:val="bullet"/>
      <w:lvlText w:val="o"/>
      <w:lvlJc w:val="left"/>
      <w:pPr>
        <w:ind w:left="2075" w:hanging="360"/>
      </w:pPr>
      <w:rPr>
        <w:rFonts w:ascii="Courier New" w:hAnsi="Courier New" w:cs="Courier New" w:hint="default"/>
      </w:rPr>
    </w:lvl>
    <w:lvl w:ilvl="2" w:tplc="040C0005" w:tentative="1">
      <w:start w:val="1"/>
      <w:numFmt w:val="bullet"/>
      <w:lvlText w:val=""/>
      <w:lvlJc w:val="left"/>
      <w:pPr>
        <w:ind w:left="2795" w:hanging="360"/>
      </w:pPr>
      <w:rPr>
        <w:rFonts w:ascii="Wingdings" w:hAnsi="Wingdings" w:hint="default"/>
      </w:rPr>
    </w:lvl>
    <w:lvl w:ilvl="3" w:tplc="040C0001" w:tentative="1">
      <w:start w:val="1"/>
      <w:numFmt w:val="bullet"/>
      <w:lvlText w:val=""/>
      <w:lvlJc w:val="left"/>
      <w:pPr>
        <w:ind w:left="3515" w:hanging="360"/>
      </w:pPr>
      <w:rPr>
        <w:rFonts w:ascii="Symbol" w:hAnsi="Symbol" w:hint="default"/>
      </w:rPr>
    </w:lvl>
    <w:lvl w:ilvl="4" w:tplc="040C0003" w:tentative="1">
      <w:start w:val="1"/>
      <w:numFmt w:val="bullet"/>
      <w:lvlText w:val="o"/>
      <w:lvlJc w:val="left"/>
      <w:pPr>
        <w:ind w:left="4235" w:hanging="360"/>
      </w:pPr>
      <w:rPr>
        <w:rFonts w:ascii="Courier New" w:hAnsi="Courier New" w:cs="Courier New" w:hint="default"/>
      </w:rPr>
    </w:lvl>
    <w:lvl w:ilvl="5" w:tplc="040C0005" w:tentative="1">
      <w:start w:val="1"/>
      <w:numFmt w:val="bullet"/>
      <w:lvlText w:val=""/>
      <w:lvlJc w:val="left"/>
      <w:pPr>
        <w:ind w:left="4955" w:hanging="360"/>
      </w:pPr>
      <w:rPr>
        <w:rFonts w:ascii="Wingdings" w:hAnsi="Wingdings" w:hint="default"/>
      </w:rPr>
    </w:lvl>
    <w:lvl w:ilvl="6" w:tplc="040C0001" w:tentative="1">
      <w:start w:val="1"/>
      <w:numFmt w:val="bullet"/>
      <w:lvlText w:val=""/>
      <w:lvlJc w:val="left"/>
      <w:pPr>
        <w:ind w:left="5675" w:hanging="360"/>
      </w:pPr>
      <w:rPr>
        <w:rFonts w:ascii="Symbol" w:hAnsi="Symbol" w:hint="default"/>
      </w:rPr>
    </w:lvl>
    <w:lvl w:ilvl="7" w:tplc="040C0003" w:tentative="1">
      <w:start w:val="1"/>
      <w:numFmt w:val="bullet"/>
      <w:lvlText w:val="o"/>
      <w:lvlJc w:val="left"/>
      <w:pPr>
        <w:ind w:left="6395" w:hanging="360"/>
      </w:pPr>
      <w:rPr>
        <w:rFonts w:ascii="Courier New" w:hAnsi="Courier New" w:cs="Courier New" w:hint="default"/>
      </w:rPr>
    </w:lvl>
    <w:lvl w:ilvl="8" w:tplc="040C0005" w:tentative="1">
      <w:start w:val="1"/>
      <w:numFmt w:val="bullet"/>
      <w:lvlText w:val=""/>
      <w:lvlJc w:val="left"/>
      <w:pPr>
        <w:ind w:left="7115" w:hanging="360"/>
      </w:pPr>
      <w:rPr>
        <w:rFonts w:ascii="Wingdings" w:hAnsi="Wingdings" w:hint="default"/>
      </w:rPr>
    </w:lvl>
  </w:abstractNum>
  <w:abstractNum w:abstractNumId="1">
    <w:nsid w:val="595E3A75"/>
    <w:multiLevelType w:val="multilevel"/>
    <w:tmpl w:val="F042BC54"/>
    <w:lvl w:ilvl="0">
      <w:start w:val="1"/>
      <w:numFmt w:val="decimal"/>
      <w:lvlText w:val="%1"/>
      <w:lvlJc w:val="left"/>
      <w:pPr>
        <w:ind w:left="1005" w:hanging="1005"/>
      </w:pPr>
      <w:rPr>
        <w:rFonts w:hint="default"/>
      </w:rPr>
    </w:lvl>
    <w:lvl w:ilvl="1">
      <w:start w:val="1"/>
      <w:numFmt w:val="decimal"/>
      <w:lvlText w:val="%1-%2"/>
      <w:lvlJc w:val="left"/>
      <w:pPr>
        <w:ind w:left="1005" w:hanging="1005"/>
      </w:pPr>
      <w:rPr>
        <w:rFonts w:hint="default"/>
      </w:rPr>
    </w:lvl>
    <w:lvl w:ilvl="2">
      <w:start w:val="12"/>
      <w:numFmt w:val="decimal"/>
      <w:lvlText w:val="%1-%2-%3"/>
      <w:lvlJc w:val="left"/>
      <w:pPr>
        <w:ind w:left="1005" w:hanging="1005"/>
      </w:pPr>
      <w:rPr>
        <w:rFonts w:hint="default"/>
      </w:rPr>
    </w:lvl>
    <w:lvl w:ilvl="3">
      <w:start w:val="3"/>
      <w:numFmt w:val="decimal"/>
      <w:lvlText w:val="%1-%2-%3-%4"/>
      <w:lvlJc w:val="left"/>
      <w:pPr>
        <w:ind w:left="1080" w:hanging="1080"/>
      </w:pPr>
      <w:rPr>
        <w:rFonts w:hint="default"/>
        <w:sz w:val="32"/>
        <w:szCs w:val="32"/>
      </w:rPr>
    </w:lvl>
    <w:lvl w:ilvl="4">
      <w:start w:val="1"/>
      <w:numFmt w:val="lowerLetter"/>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30722"/>
  </w:hdrShapeDefaults>
  <w:footnotePr>
    <w:footnote w:id="0"/>
    <w:footnote w:id="1"/>
  </w:footnotePr>
  <w:endnotePr>
    <w:endnote w:id="0"/>
    <w:endnote w:id="1"/>
  </w:endnotePr>
  <w:compat/>
  <w:rsids>
    <w:rsidRoot w:val="0097301C"/>
    <w:rsid w:val="0001069E"/>
    <w:rsid w:val="00012005"/>
    <w:rsid w:val="00065662"/>
    <w:rsid w:val="000E1A2D"/>
    <w:rsid w:val="000E5A7B"/>
    <w:rsid w:val="00133ACE"/>
    <w:rsid w:val="001367BC"/>
    <w:rsid w:val="00145C6D"/>
    <w:rsid w:val="00150D2D"/>
    <w:rsid w:val="001F7493"/>
    <w:rsid w:val="00256E60"/>
    <w:rsid w:val="004E53EB"/>
    <w:rsid w:val="00504234"/>
    <w:rsid w:val="005472B1"/>
    <w:rsid w:val="005D4679"/>
    <w:rsid w:val="006215FE"/>
    <w:rsid w:val="006730F2"/>
    <w:rsid w:val="006857CD"/>
    <w:rsid w:val="00727458"/>
    <w:rsid w:val="007274DB"/>
    <w:rsid w:val="007B5736"/>
    <w:rsid w:val="007D6457"/>
    <w:rsid w:val="007D72F7"/>
    <w:rsid w:val="007E0DFD"/>
    <w:rsid w:val="00817FB3"/>
    <w:rsid w:val="00832A99"/>
    <w:rsid w:val="00832DB8"/>
    <w:rsid w:val="008525E9"/>
    <w:rsid w:val="00880ADA"/>
    <w:rsid w:val="008B2292"/>
    <w:rsid w:val="008B40F1"/>
    <w:rsid w:val="008D7981"/>
    <w:rsid w:val="008E6BEF"/>
    <w:rsid w:val="0092360F"/>
    <w:rsid w:val="009476A2"/>
    <w:rsid w:val="0097301C"/>
    <w:rsid w:val="00982B84"/>
    <w:rsid w:val="00AE3477"/>
    <w:rsid w:val="00B000E9"/>
    <w:rsid w:val="00B00CA6"/>
    <w:rsid w:val="00B95BF9"/>
    <w:rsid w:val="00BF2A9C"/>
    <w:rsid w:val="00C22722"/>
    <w:rsid w:val="00C3542E"/>
    <w:rsid w:val="00D24DB0"/>
    <w:rsid w:val="00D30343"/>
    <w:rsid w:val="00D618AD"/>
    <w:rsid w:val="00DD5304"/>
    <w:rsid w:val="00E26113"/>
    <w:rsid w:val="00E30F6A"/>
    <w:rsid w:val="00EA663F"/>
    <w:rsid w:val="00EB5DEB"/>
    <w:rsid w:val="00F17C5D"/>
    <w:rsid w:val="00F83B22"/>
    <w:rsid w:val="00FA4935"/>
    <w:rsid w:val="00FD049D"/>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rules v:ext="edit">
        <o:r id="V:Rule9" type="arc" idref="#_x0000_s1047"/>
        <o:r id="V:Rule27" type="connector" idref="#_x0000_s1045"/>
        <o:r id="V:Rule28" type="connector" idref="#_x0000_s1039"/>
        <o:r id="V:Rule29" type="connector" idref="#_x0000_s1058"/>
        <o:r id="V:Rule30" type="connector" idref="#_x0000_s1059"/>
        <o:r id="V:Rule31" type="connector" idref="#_x0000_s1050"/>
        <o:r id="V:Rule32" type="connector" idref="#_x0000_s1034"/>
        <o:r id="V:Rule33" type="connector" idref="#_x0000_s1055"/>
        <o:r id="V:Rule34" type="connector" idref="#_x0000_s1036"/>
        <o:r id="V:Rule35" type="connector" idref="#_x0000_s1035"/>
        <o:r id="V:Rule36" type="connector" idref="#_x0000_s1037"/>
        <o:r id="V:Rule37" type="connector" idref="#_x0000_s1054"/>
        <o:r id="V:Rule38" type="connector" idref="#_x0000_s1056"/>
        <o:r id="V:Rule39" type="connector" idref="#_x0000_s1060"/>
        <o:r id="V:Rule40" type="connector" idref="#_x0000_s1052"/>
        <o:r id="V:Rule41" type="connector" idref="#_x0000_s1053"/>
        <o:r id="V:Rule42" type="connector" idref="#_x0000_s1043"/>
        <o:r id="V:Rule43" type="connector" idref="#_x0000_s1044"/>
        <o:r id="V:Rule44" type="connector" idref="#_x0000_s1057"/>
        <o:r id="V:Rule45" type="connector" idref="#_x0000_s1046"/>
        <o:r id="V:Rule46" type="connector" idref="#_x0000_s1051"/>
        <o:r id="V:Rule47" type="connector" idref="#_x0000_s1048"/>
        <o:r id="V:Rule48" type="connector" idref="#_x0000_s1049"/>
        <o:r id="V:Rule49" type="connector" idref="#_x0000_s1040"/>
        <o:r id="V:Rule50" type="connector" idref="#_x0000_s1038"/>
        <o:r id="V:Rule51" type="connector" idref="#_x0000_s104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301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7301C"/>
    <w:pPr>
      <w:ind w:left="720"/>
      <w:contextualSpacing/>
    </w:pPr>
    <w:rPr>
      <w:rFonts w:asciiTheme="majorBidi" w:eastAsiaTheme="minorEastAsia" w:hAnsiTheme="majorBidi" w:cstheme="majorBidi"/>
      <w:noProof/>
      <w:sz w:val="24"/>
      <w:szCs w:val="24"/>
      <w:lang w:eastAsia="fr-FR"/>
    </w:rPr>
  </w:style>
  <w:style w:type="paragraph" w:styleId="a4">
    <w:name w:val="Balloon Text"/>
    <w:basedOn w:val="a"/>
    <w:link w:val="Char"/>
    <w:uiPriority w:val="99"/>
    <w:semiHidden/>
    <w:unhideWhenUsed/>
    <w:rsid w:val="0097301C"/>
    <w:pPr>
      <w:spacing w:after="0" w:line="240" w:lineRule="auto"/>
    </w:pPr>
    <w:rPr>
      <w:rFonts w:ascii="Tahoma" w:hAnsi="Tahoma" w:cs="Tahoma"/>
      <w:sz w:val="16"/>
      <w:szCs w:val="16"/>
    </w:rPr>
  </w:style>
  <w:style w:type="character" w:customStyle="1" w:styleId="Char">
    <w:name w:val="نص في بالون Char"/>
    <w:basedOn w:val="a0"/>
    <w:link w:val="a4"/>
    <w:uiPriority w:val="99"/>
    <w:semiHidden/>
    <w:rsid w:val="0097301C"/>
    <w:rPr>
      <w:rFonts w:ascii="Tahoma" w:hAnsi="Tahoma" w:cs="Tahoma"/>
      <w:sz w:val="16"/>
      <w:szCs w:val="16"/>
    </w:rPr>
  </w:style>
  <w:style w:type="paragraph" w:styleId="a5">
    <w:name w:val="header"/>
    <w:basedOn w:val="a"/>
    <w:link w:val="Char0"/>
    <w:uiPriority w:val="99"/>
    <w:semiHidden/>
    <w:unhideWhenUsed/>
    <w:rsid w:val="00145C6D"/>
    <w:pPr>
      <w:tabs>
        <w:tab w:val="center" w:pos="4536"/>
        <w:tab w:val="right" w:pos="9072"/>
      </w:tabs>
      <w:spacing w:after="0" w:line="240" w:lineRule="auto"/>
    </w:pPr>
  </w:style>
  <w:style w:type="character" w:customStyle="1" w:styleId="Char0">
    <w:name w:val="رأس صفحة Char"/>
    <w:basedOn w:val="a0"/>
    <w:link w:val="a5"/>
    <w:uiPriority w:val="99"/>
    <w:semiHidden/>
    <w:rsid w:val="00145C6D"/>
  </w:style>
  <w:style w:type="paragraph" w:styleId="a6">
    <w:name w:val="footer"/>
    <w:basedOn w:val="a"/>
    <w:link w:val="Char1"/>
    <w:uiPriority w:val="99"/>
    <w:semiHidden/>
    <w:unhideWhenUsed/>
    <w:rsid w:val="00145C6D"/>
    <w:pPr>
      <w:tabs>
        <w:tab w:val="center" w:pos="4536"/>
        <w:tab w:val="right" w:pos="9072"/>
      </w:tabs>
      <w:spacing w:after="0" w:line="240" w:lineRule="auto"/>
    </w:pPr>
  </w:style>
  <w:style w:type="character" w:customStyle="1" w:styleId="Char1">
    <w:name w:val="تذييل صفحة Char"/>
    <w:basedOn w:val="a0"/>
    <w:link w:val="a6"/>
    <w:uiPriority w:val="99"/>
    <w:semiHidden/>
    <w:rsid w:val="00145C6D"/>
  </w:style>
  <w:style w:type="table" w:styleId="a7">
    <w:name w:val="Table Grid"/>
    <w:basedOn w:val="a1"/>
    <w:uiPriority w:val="59"/>
    <w:rsid w:val="000E1A2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AC3D40DA7F1449B6A60A159402D5FA61"/>
        <w:category>
          <w:name w:val="عام"/>
          <w:gallery w:val="placeholder"/>
        </w:category>
        <w:types>
          <w:type w:val="bbPlcHdr"/>
        </w:types>
        <w:behaviors>
          <w:behavior w:val="content"/>
        </w:behaviors>
        <w:guid w:val="{5316C67D-BABC-477E-A70C-0F9260625A78}"/>
      </w:docPartPr>
      <w:docPartBody>
        <w:p w:rsidR="001354EC" w:rsidRDefault="006D10E1" w:rsidP="006D10E1">
          <w:pPr>
            <w:pStyle w:val="AC3D40DA7F1449B6A60A159402D5FA61"/>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6D10E1"/>
    <w:rsid w:val="00133BD9"/>
    <w:rsid w:val="001354EC"/>
    <w:rsid w:val="002958F2"/>
    <w:rsid w:val="002D101E"/>
    <w:rsid w:val="006D10E1"/>
    <w:rsid w:val="00854A9A"/>
    <w:rsid w:val="00891CA5"/>
    <w:rsid w:val="009163CC"/>
    <w:rsid w:val="00B15FF0"/>
    <w:rsid w:val="00C9073F"/>
    <w:rsid w:val="00C93DA0"/>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54E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C3D40DA7F1449B6A60A159402D5FA61">
    <w:name w:val="AC3D40DA7F1449B6A60A159402D5FA61"/>
    <w:rsid w:val="006D10E1"/>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2D890E-3A70-4C95-A3A6-DEED2B46C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23</Pages>
  <Words>5473</Words>
  <Characters>30107</Characters>
  <Application>Microsoft Office Word</Application>
  <DocSecurity>0</DocSecurity>
  <Lines>250</Lines>
  <Paragraphs>71</Paragraphs>
  <ScaleCrop>false</ScaleCrop>
  <HeadingPairs>
    <vt:vector size="2" baseType="variant">
      <vt:variant>
        <vt:lpstr>العنوان</vt:lpstr>
      </vt:variant>
      <vt:variant>
        <vt:i4>1</vt:i4>
      </vt:variant>
    </vt:vector>
  </HeadingPairs>
  <TitlesOfParts>
    <vt:vector size="1" baseType="lpstr">
      <vt:lpstr>Chapitre1                                                  Propagation ultrasonore</vt:lpstr>
    </vt:vector>
  </TitlesOfParts>
  <Company>Microsoft</Company>
  <LinksUpToDate>false</LinksUpToDate>
  <CharactersWithSpaces>35509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Chapitre1                                                  Propagation ultrasonore</dc:title>
  <dc:creator>Samsung</dc:creator>
  <cp:lastModifiedBy>Samsung</cp:lastModifiedBy>
  <cp:revision>18</cp:revision>
  <dcterms:created xsi:type="dcterms:W3CDTF">2016-05-26T03:02:00Z</dcterms:created>
  <dcterms:modified xsi:type="dcterms:W3CDTF">2016-06-20T02:58:00Z</dcterms:modified>
</cp:coreProperties>
</file>